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4E90" w14:textId="38F76CD5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 xml:space="preserve">Obowiązek informacyjny </w:t>
      </w:r>
      <w:r w:rsidRPr="00FC06D9">
        <w:rPr>
          <w:rFonts w:asciiTheme="minorHAnsi" w:hAnsiTheme="minorHAnsi" w:cstheme="minorHAnsi"/>
          <w:sz w:val="24"/>
          <w:szCs w:val="24"/>
        </w:rPr>
        <w:br/>
      </w:r>
      <w:r w:rsidRPr="00FC06D9">
        <w:rPr>
          <w:rFonts w:asciiTheme="minorHAnsi" w:hAnsiTheme="minorHAnsi" w:cstheme="minorHAnsi"/>
          <w:b/>
          <w:sz w:val="24"/>
          <w:szCs w:val="24"/>
        </w:rPr>
        <w:t>(informacja dla uczestników konferencji, szkoleń, kursów, wykładów i sympozjów</w:t>
      </w:r>
      <w:r w:rsidRPr="00FC06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C06D9">
        <w:rPr>
          <w:rFonts w:asciiTheme="minorHAnsi" w:hAnsiTheme="minorHAnsi" w:cstheme="minorHAnsi"/>
          <w:b/>
          <w:sz w:val="24"/>
          <w:szCs w:val="24"/>
        </w:rPr>
        <w:t>w Krakowskim Szpitalu Specjalistycznym im. św. Jana Pawła II)</w:t>
      </w:r>
    </w:p>
    <w:p w14:paraId="40A6B431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65B9963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(dalej: RODO), uprzejmie informujemy:</w:t>
      </w:r>
    </w:p>
    <w:p w14:paraId="13183FC9" w14:textId="0716FA6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 xml:space="preserve">1) Administratorem Pani/Pana danych osobowych jest </w:t>
      </w:r>
      <w:r w:rsidRPr="00FC06D9">
        <w:rPr>
          <w:rFonts w:asciiTheme="minorHAnsi" w:hAnsiTheme="minorHAnsi" w:cstheme="minorHAnsi"/>
          <w:bCs/>
          <w:sz w:val="24"/>
          <w:szCs w:val="24"/>
        </w:rPr>
        <w:t>Krakowski Szpital Specjalistyczny im. św. Jana Pawła II, ul. Prądnicka 80, 31-202 Kraków.</w:t>
      </w:r>
      <w:r w:rsidRPr="00FC06D9">
        <w:rPr>
          <w:rFonts w:asciiTheme="minorHAnsi" w:hAnsiTheme="minorHAnsi" w:cstheme="minorHAnsi"/>
          <w:sz w:val="24"/>
          <w:szCs w:val="24"/>
        </w:rPr>
        <w:br/>
      </w:r>
    </w:p>
    <w:p w14:paraId="2453CD2D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 xml:space="preserve">2) Z Inspektorem Ochrony Danych można się skontaktować poprzez adres e-mail: </w:t>
      </w:r>
      <w:hyperlink r:id="rId8" w:history="1">
        <w:r w:rsidRPr="00FC06D9">
          <w:rPr>
            <w:rStyle w:val="Hipercze"/>
            <w:rFonts w:asciiTheme="minorHAnsi" w:hAnsiTheme="minorHAnsi" w:cstheme="minorHAnsi"/>
            <w:iCs/>
            <w:sz w:val="24"/>
            <w:szCs w:val="24"/>
          </w:rPr>
          <w:t>iod@szpitaljp2.krakow.pl</w:t>
        </w:r>
      </w:hyperlink>
      <w:r w:rsidRPr="00FC06D9">
        <w:rPr>
          <w:rFonts w:asciiTheme="minorHAnsi" w:hAnsiTheme="minorHAnsi" w:cstheme="minorHAnsi"/>
          <w:iCs/>
          <w:sz w:val="24"/>
          <w:szCs w:val="24"/>
        </w:rPr>
        <w:t xml:space="preserve"> lub nr tel.: 12 614 3049</w:t>
      </w:r>
      <w:r w:rsidRPr="00FC06D9">
        <w:rPr>
          <w:rFonts w:asciiTheme="minorHAnsi" w:hAnsiTheme="minorHAnsi" w:cstheme="minorHAnsi"/>
          <w:sz w:val="24"/>
          <w:szCs w:val="24"/>
        </w:rPr>
        <w:t>, we wszystkich sprawach dotyczących przetwarzania danych osobowych oraz korzystania z praw związanych z ich przetwarzaniem.</w:t>
      </w:r>
    </w:p>
    <w:p w14:paraId="3DF2F1F1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C38860A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3) Podanie przez Panią/Pana danych osobowych jest dobrowolne, ale niezbędne w celu wzięcia udziału w wydarzeniach o charakterze naukowym, w tym konferencji, szkoleń, kursów, wykładów i sympozjów.</w:t>
      </w:r>
      <w:r w:rsidRPr="00FC06D9">
        <w:rPr>
          <w:rFonts w:asciiTheme="minorHAnsi" w:hAnsiTheme="minorHAnsi" w:cstheme="minorHAnsi"/>
          <w:sz w:val="24"/>
          <w:szCs w:val="24"/>
        </w:rPr>
        <w:br/>
      </w:r>
    </w:p>
    <w:p w14:paraId="0F7AFF28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4) Przetwarzanie Pani/Pana danych osobowych odbywa się w celach:</w:t>
      </w:r>
    </w:p>
    <w:p w14:paraId="7C9B6CFB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 xml:space="preserve">- organizacji i przeprowadzenia wydarzeń o charakterze naukowym, w tym konferencji, szkoleń, kursów, wykładów i sympozjów </w:t>
      </w:r>
      <w:r w:rsidRPr="00FC06D9">
        <w:rPr>
          <w:rFonts w:asciiTheme="minorHAnsi" w:hAnsiTheme="minorHAnsi" w:cstheme="minorHAnsi"/>
          <w:sz w:val="24"/>
          <w:szCs w:val="24"/>
        </w:rPr>
        <w:softHyphen/>
        <w:t xml:space="preserve"> na podstawie wyrażonej zgody zgodnie z art. 6 ust. 1 lit. a) RODO;</w:t>
      </w:r>
    </w:p>
    <w:p w14:paraId="71B0D603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- związanych z prowadzeniem ksiąg rachunkowych i dokumentacji podatkowej – w celu wypełnienia obowiązku prawnego zgodnie z art. 6 ust. 1 lit. c) RODO w zw. z art. 74 ust. 2 ustawy z dnia 29 września 1994 r. o rachunkowości,</w:t>
      </w:r>
    </w:p>
    <w:p w14:paraId="280F229C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- w odniesieniu do danych osobowych w postaci wizerunku przetwarzanych w celu realizacji prawnie uzasadnionego interesu Administratora – tj.  w celach promocyjnych, informacyjnych, dokumentacyjnych, archiwizacyjnych na podstawie art. 6 ust. 1 lit. f RODO w związku z ustawą z dnia 4 lutego 1994 r. o prawie autorskim i prawach pokrewnych.</w:t>
      </w:r>
    </w:p>
    <w:p w14:paraId="67AF7557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1356D0F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lastRenderedPageBreak/>
        <w:t>5) W związku z powyższymi celami przetwarzane są następujące kategorie Pani/Pana danych osobowych: imię i nazwisko, numer telefonu, adres e-mail, reprezentowana instytucja.</w:t>
      </w:r>
    </w:p>
    <w:p w14:paraId="09A5CC38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9825CF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6) Dane osobowe będą udostępniane wyłącznie:</w:t>
      </w:r>
    </w:p>
    <w:p w14:paraId="3FEF4925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- pracownikom i współpracownikom Szpitala posiadającym upoważnienie do przetwarzania danych osobowych uczestników konferencji, szkoleń, kursów, wykładów i sympozjów w związku z wykonywaniem obowiązków służbowych;</w:t>
      </w:r>
    </w:p>
    <w:p w14:paraId="59D5ED34" w14:textId="3D5004FC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- podmiotom uprawnionym do ich otrzymania na podstawie przepisów obowiązującego prawa oraz podmiotom współpracującym z Krakowskim Szpitalem Specjalistycznym im. św. Jana Pawła II w zakresie realizacji rozwiązań technicznych i organizacyjnych, dostawcom usług (np. pocztowych,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C06D9">
        <w:rPr>
          <w:rFonts w:asciiTheme="minorHAnsi" w:hAnsiTheme="minorHAnsi" w:cstheme="minorHAnsi"/>
          <w:sz w:val="24"/>
          <w:szCs w:val="24"/>
        </w:rPr>
        <w:t>teleinformatycznych).</w:t>
      </w:r>
    </w:p>
    <w:p w14:paraId="7EF9B8C8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D32C924" w14:textId="616FFF6D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7) Pani/Pana dane osobowe w postaci wizerunku mogą zostać utrwalona na zdjęciach lub filmach z konferencji, szkoleń, kursów, wykładów lub sympozjów i przetwarzane na stronach internetowych Szpitala oraz profilach Szpitala na portalach społecznościowych w sposób umożliwiający dostęp osób trzecich, na cele związane z promocją Szpitala, w tym na potrzeby relacji z konferencji, szkoleń, kursów, wykładów i sympozjów.</w:t>
      </w:r>
      <w:r w:rsidRPr="00FC06D9">
        <w:rPr>
          <w:rFonts w:asciiTheme="minorHAnsi" w:hAnsiTheme="minorHAnsi" w:cstheme="minorHAnsi"/>
          <w:sz w:val="24"/>
          <w:szCs w:val="24"/>
        </w:rPr>
        <w:br/>
      </w:r>
    </w:p>
    <w:p w14:paraId="305B46EA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8) Pani/Pana dane osobowe przechowywane będą:</w:t>
      </w:r>
    </w:p>
    <w:p w14:paraId="38BC5ADF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-  do momentu cofnięcia zgody – w przypadku przetwarzania realizowanego w oparciu o wyrażoną zgodę i w zakresie celu przetwarzania określonego zgodą,</w:t>
      </w:r>
    </w:p>
    <w:p w14:paraId="2CF6EB03" w14:textId="15FB3B60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- Pani/Pana dane osobowe będą przetwarzane do czasu zakończenia konferencji, szkoleń, kursów, wykładów i sympozjów, a następnie przez okres wymagany przepisami prawa w zakresie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C06D9">
        <w:rPr>
          <w:rFonts w:asciiTheme="minorHAnsi" w:hAnsiTheme="minorHAnsi" w:cstheme="minorHAnsi"/>
          <w:sz w:val="24"/>
          <w:szCs w:val="24"/>
        </w:rPr>
        <w:t>przechowywania dokumentacji księgowej i podatkowej lub przez okres przedawnienia roszczeń określony w przepisach prawa, a następnie usuwane.</w:t>
      </w:r>
      <w:r w:rsidRPr="00FC06D9">
        <w:rPr>
          <w:rFonts w:asciiTheme="minorHAnsi" w:hAnsiTheme="minorHAnsi" w:cstheme="minorHAnsi"/>
          <w:sz w:val="24"/>
          <w:szCs w:val="24"/>
        </w:rPr>
        <w:br/>
      </w:r>
    </w:p>
    <w:p w14:paraId="17A2AF4E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9) Każdemu, kogo dane dotyczą przysługuje prawo: dostępu do swoich danych, sprostowania (poprawiania) swoich danych, ograniczenia przetwarzania danych, wniesienia sprzeciwu wobec przetwarzania danych oraz wniesienia skargi do Prezesa Urzędu Ochrony Danych Osobowych.</w:t>
      </w:r>
      <w:r w:rsidRPr="00FC06D9">
        <w:rPr>
          <w:rFonts w:asciiTheme="minorHAnsi" w:hAnsiTheme="minorHAnsi" w:cstheme="minorHAnsi"/>
          <w:sz w:val="24"/>
          <w:szCs w:val="24"/>
        </w:rPr>
        <w:br/>
      </w:r>
    </w:p>
    <w:p w14:paraId="572BF550" w14:textId="77777777" w:rsidR="00FC06D9" w:rsidRPr="00FC06D9" w:rsidRDefault="00FC06D9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C06D9">
        <w:rPr>
          <w:rFonts w:asciiTheme="minorHAnsi" w:hAnsiTheme="minorHAnsi" w:cstheme="minorHAnsi"/>
          <w:sz w:val="24"/>
          <w:szCs w:val="24"/>
        </w:rPr>
        <w:t>10) Pani/Pana dane osobowe nie będą przekazywane do państwa trzeciego lub organizacji międzynarodowej oraz nie będą wykorzystywane do podejmowania zautomatyzowanych decyzji (bez udziału człowieka), a także nie będą wykorzystywane w celu profilowania.</w:t>
      </w:r>
    </w:p>
    <w:p w14:paraId="549DCF5E" w14:textId="1C47BC0E" w:rsidR="00D73764" w:rsidRPr="00FC06D9" w:rsidRDefault="00D73764" w:rsidP="00FC06D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D73764" w:rsidRPr="00FC06D9" w:rsidSect="00205B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00B8" w14:textId="77777777" w:rsidR="00F068CC" w:rsidRDefault="00F068CC" w:rsidP="00205BF0">
      <w:r>
        <w:separator/>
      </w:r>
    </w:p>
  </w:endnote>
  <w:endnote w:type="continuationSeparator" w:id="0">
    <w:p w14:paraId="49596540" w14:textId="77777777" w:rsidR="00F068CC" w:rsidRDefault="00F068CC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890C" w14:textId="77777777" w:rsidR="00E6509D" w:rsidRDefault="00E650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A5FA" w14:textId="77777777" w:rsidR="00E6509D" w:rsidRDefault="00E65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DA01" w14:textId="77777777" w:rsidR="00F068CC" w:rsidRDefault="00F068CC" w:rsidP="00205BF0">
      <w:r>
        <w:separator/>
      </w:r>
    </w:p>
  </w:footnote>
  <w:footnote w:type="continuationSeparator" w:id="0">
    <w:p w14:paraId="30895488" w14:textId="77777777" w:rsidR="00F068CC" w:rsidRDefault="00F068CC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E4EB" w14:textId="77777777" w:rsidR="00E6509D" w:rsidRDefault="00E650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1A2C" w14:textId="77777777" w:rsidR="00E6509D" w:rsidRDefault="00E650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280F"/>
    <w:multiLevelType w:val="multilevel"/>
    <w:tmpl w:val="F184E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88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E5"/>
    <w:rsid w:val="00022C42"/>
    <w:rsid w:val="000323A5"/>
    <w:rsid w:val="00077509"/>
    <w:rsid w:val="000B4F84"/>
    <w:rsid w:val="000F4A70"/>
    <w:rsid w:val="001006B6"/>
    <w:rsid w:val="00151A3F"/>
    <w:rsid w:val="001C5230"/>
    <w:rsid w:val="00205BF0"/>
    <w:rsid w:val="00244EAC"/>
    <w:rsid w:val="00257E3B"/>
    <w:rsid w:val="00297AED"/>
    <w:rsid w:val="002C0A79"/>
    <w:rsid w:val="003275F8"/>
    <w:rsid w:val="00341D12"/>
    <w:rsid w:val="003542B1"/>
    <w:rsid w:val="003B5C7B"/>
    <w:rsid w:val="00492900"/>
    <w:rsid w:val="00506359"/>
    <w:rsid w:val="005471CB"/>
    <w:rsid w:val="00576EAC"/>
    <w:rsid w:val="005C01BE"/>
    <w:rsid w:val="005C2E25"/>
    <w:rsid w:val="005D0D70"/>
    <w:rsid w:val="00604E67"/>
    <w:rsid w:val="006258DE"/>
    <w:rsid w:val="0073519A"/>
    <w:rsid w:val="007E4040"/>
    <w:rsid w:val="007F3B1D"/>
    <w:rsid w:val="008561AB"/>
    <w:rsid w:val="008A75E0"/>
    <w:rsid w:val="00941C94"/>
    <w:rsid w:val="00945F71"/>
    <w:rsid w:val="00966437"/>
    <w:rsid w:val="00A35B46"/>
    <w:rsid w:val="00A40DBC"/>
    <w:rsid w:val="00A71F00"/>
    <w:rsid w:val="00A822E8"/>
    <w:rsid w:val="00B853FB"/>
    <w:rsid w:val="00D73764"/>
    <w:rsid w:val="00D843BF"/>
    <w:rsid w:val="00D9373E"/>
    <w:rsid w:val="00E139D5"/>
    <w:rsid w:val="00E239E5"/>
    <w:rsid w:val="00E24E57"/>
    <w:rsid w:val="00E5016A"/>
    <w:rsid w:val="00E6509D"/>
    <w:rsid w:val="00EC1363"/>
    <w:rsid w:val="00F068CC"/>
    <w:rsid w:val="00F26962"/>
    <w:rsid w:val="00F62558"/>
    <w:rsid w:val="00F97C0B"/>
    <w:rsid w:val="00FC06D9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9290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2900"/>
    <w:rPr>
      <w:color w:val="0000FF"/>
      <w:u w:val="single"/>
    </w:rPr>
  </w:style>
  <w:style w:type="paragraph" w:customStyle="1" w:styleId="Default">
    <w:name w:val="Default"/>
    <w:rsid w:val="00151A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EA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35B4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jp2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0056-53EB-473C-AF5F-764D03AC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2</TotalTime>
  <Pages>3</Pages>
  <Words>588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    Termin i miejsce:</vt:lpstr>
      <vt:lpstr>        14 marca 2025 r. w godzinach od 11:00 do 13:00.</vt:lpstr>
      <vt:lpstr>        Centrum Konferencyjno-Szkoleniowe (Pawilon A5), sala nr 3.</vt:lpstr>
    </vt:vector>
  </TitlesOfParts>
  <Company>INTERIA.PL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Joanna Stypińska</cp:lastModifiedBy>
  <cp:revision>2</cp:revision>
  <cp:lastPrinted>2025-09-15T09:05:00Z</cp:lastPrinted>
  <dcterms:created xsi:type="dcterms:W3CDTF">2025-11-06T13:13:00Z</dcterms:created>
  <dcterms:modified xsi:type="dcterms:W3CDTF">2025-11-06T13:13:00Z</dcterms:modified>
</cp:coreProperties>
</file>