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66" w:rsidRPr="00E021A3" w:rsidRDefault="00FC1C66" w:rsidP="00FC1C66">
      <w:pPr>
        <w:pStyle w:val="Standard"/>
        <w:jc w:val="right"/>
        <w:rPr>
          <w:sz w:val="16"/>
          <w:szCs w:val="16"/>
        </w:rPr>
      </w:pPr>
      <w:r w:rsidRPr="00E021A3">
        <w:rPr>
          <w:rFonts w:ascii="Arial" w:hAnsi="Arial" w:cs="Arial"/>
          <w:b/>
          <w:sz w:val="16"/>
          <w:szCs w:val="16"/>
        </w:rPr>
        <w:t>Załącznik nr 1</w:t>
      </w:r>
    </w:p>
    <w:p w:rsidR="00FC1C66" w:rsidRDefault="00FC1C66" w:rsidP="00FC1C66">
      <w:pPr>
        <w:pStyle w:val="Standard"/>
        <w:ind w:left="720"/>
        <w:jc w:val="both"/>
        <w:rPr>
          <w:rFonts w:ascii="Arial" w:hAnsi="Arial" w:cs="Cambria"/>
          <w:sz w:val="22"/>
          <w:szCs w:val="22"/>
        </w:rPr>
      </w:pPr>
    </w:p>
    <w:p w:rsidR="00FC1C66" w:rsidRDefault="00FC1C66" w:rsidP="00FC1C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Zestawienie materiałów</w:t>
      </w:r>
      <w:bookmarkStart w:id="0" w:name="_GoBack"/>
      <w:bookmarkEnd w:id="0"/>
    </w:p>
    <w:tbl>
      <w:tblPr>
        <w:tblW w:w="15380" w:type="dxa"/>
        <w:tblInd w:w="-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118"/>
        <w:gridCol w:w="6353"/>
        <w:gridCol w:w="504"/>
        <w:gridCol w:w="1231"/>
        <w:gridCol w:w="1809"/>
        <w:gridCol w:w="708"/>
        <w:gridCol w:w="851"/>
        <w:gridCol w:w="619"/>
        <w:gridCol w:w="798"/>
      </w:tblGrid>
      <w:tr w:rsidR="00FC1C66" w:rsidTr="0099718C">
        <w:trPr>
          <w:trHeight w:val="142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6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CHARAKTERYSTYKA – CZYTELNY OPIS PRZEDMIOTU ZAMÓWIENIA 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Przewidywana ilość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NAZWA/TYP/MODEL oferowanego produktu (wypełnia wykonawca)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Cena jedn. netto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(PLN)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Cena jedn. brutto (PLN)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brutto (PLN)</w:t>
            </w:r>
          </w:p>
        </w:tc>
      </w:tr>
      <w:tr w:rsidR="00FC1C66" w:rsidTr="0099718C">
        <w:trPr>
          <w:trHeight w:val="25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10</w:t>
            </w:r>
          </w:p>
        </w:tc>
      </w:tr>
      <w:tr w:rsidR="00FC1C66" w:rsidTr="0099718C">
        <w:trPr>
          <w:trHeight w:val="455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CEMENT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Cement workowany klasy CEM II/B-M (V-LL) 32,5R lub CEM II/B-V 32,5R do wszechstronnego zastosowania budowlanego. Worek 25kg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62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AKRYLOWA DO DREWNA  I METALU: STYLINE ENAMEL (BIAŁA)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Szybkoschnąca, wodorozcieńczalna emalia akrylowa do dekoracyjno-ochronnego malowania drewna, materiałów drewnopochodnych, tynków oraz elementów stalowych i żeliwnych użytkowanych wewnątrz i na zewnątrz pomieszczeń. Wydajność min./do 12 m²/l przy jednokrotnym malowaniu. Opakowanie: 5L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472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EMALIA AKRYLOWA DO DREWNA  I METALU: STYLINE ENAMEL (RÓŻNE KOLORY) 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Szybkoschnąca, wodorozcieńczalna emalia akrylowa do dekoracyjno-ochronnego malowania drewna, materiałów drewnopochodnych, tynków oraz elementów stalowych i żeliwnych użytkowanych wewnątrz i na zewnątrz pomieszczeń. Wydajność min./do 12 m²/l przy jednokrotnym malowaniu. Opakowanie: 0,9L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ALKIDOWA DO DREWNA    I METALU: JEDYNKA (POPIELATA)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Emalia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alkidowa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do malowania przedmiotów z drewna, materiałów drewnopochodnych oraz elementów stalowych i żeliwnych. Nadaje się do zastosowania wewnątrz oraz na zewnątrz budynku. Wydajność min./do 14 m²/l. Opakowanie: 5L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451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ALKIDOWA DO DREWNA    I METALU: JEDYNKA SUPERMAL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Emalia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alkidowa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do malowania przedmiotów z drewna, materiałów drewnopochodnych oraz elementów stalowych i żeliwnych. Nadaje się do zastosowania wewnątrz oraz na zewnątrz budynku. Wydajność min./do 14 m²/l. Opakowanie: 0,9L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419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DO METALU CHLOROKAUCZUKOWA: ŚNIEŻKA SUPERMAL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chlorokauczukowa do malowania zagruntowanych elementów stalowych i żeliwnych narażonych na działanie czynników atmosferycznych. Wydajność min./do 12 m²/l przy jednokrotnym malowaniu. Opakowanie: 0,9L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56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DO METALU CHLOROKAUCZUKOWA: ŚNIEŻKA SUPERMAL (RÓŻNE KOLORY)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chlorokauczukowa do malowania zagruntowanych elementów stalowych i żeliwnych narażonych na działanie czynników atmosferycznych. Wydajność min./do 12 m²/l przy jednokrotnym malowaniu. Opakowanie: 5L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999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OLEJNO-ALKIDOWA DO DREWNA I METALU: JEDYNKA DREWNO I METAL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olejno-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alkidowa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stosowana do dekoracyjno-ochronnego malowania drewna, materiałów drewnopochodnych, tynków oraz elementów stalowych i żeliwnych użytkowanych wewnątrz i na zewnątrz pomieszczeń. Odporna na środki dezynfekujące, spełnia wymagania pomieszczeń użyteczności publicznej               i służby zdrowia, klasa palności D-s1, d0, odporna na czynniki mechaniczne i atmosferyczne. Wydajność min./do 16 m²/l przy jednokrotnym malowaniu. Opakowanie: 0,9L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970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OLEJNO-ALKIDOWA DO DREWNA I METALU: JEDYNKA DREWNO I METAL (RÓŻNE KOLORY) 5L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olejno-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alkidowa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stosowana do dekoracyjno-ochronnego malowania drewna, materiałów drewnopochodnych, tynków oraz elementów stalowych i żeliwnych użytkowanych wewnątrz i na zewnątrz pomieszczeń. Odporna na środki dezynfekujące, spełnia wymagania pomieszczeń użyteczności publicznej               i służby zdrowia, klasa palności D-s1, d0, odporna na czynniki mechaniczne i atmosferyczne. Wydajność min./do 16 m²/l przy jednokrotnym malowaniu. Opakowanie: 5L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10.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EMULSJA GRUNTUJĄCA ATLAS UNI-GRUNT 1L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Szybkoschnąca emulsja gruntująca - wzmacnia powierzchniowo wszystkie nasiąkliwe podłoża. Zmniejsza                   i wyrównuje chłonność podłoży. Do zastosowania w temperaturze do 30 °C. Zwiększa przyczepność do podłoża. Pod posadzki i podkłady podłogowe. Pod kleje, tynki, gładzie, farby. Zużycie: 0,05 - 0,2 kg/1 m2. Możliwość rozcieńczania wodą. Opakowanie: 1l/kg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EMULSJA GRUNTUJĄCA ATLAS UNI-GRUNT 5L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Szybkoschnąca emulsja gruntująca - wzmacnia powierzchniowo wszystkie nasiąkliwe podłoża. Zmniejsza                   i wyrównuje chłonność podłoży. Do zastosowania w temperaturze do 30 °C. Zwiększa przyczepność do podłoża. Pod posadzki i podkłady podłogowe. Pod kleje, tynki, gładzie, farby. Zużycie: 0,05 - 0,2 kg/1 m2. Możliwość rozcieńczania wodą. Opakowanie: 5l/kg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661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 DO BETONU MALSILBET (RÓŻNE KOLORY) 1L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Rozpuszczalnikowa farba akrylowa przeznaczona do malowania powierzchni betonowych(szczególnie podłóg). Farba powinna być odporna na zmywanie wodą z dodatkiem detergentów oraz może być stosowana na powierzchnie narażone na działanie czynników atmosferycznych. Wydajność min./do 11 m²/l przy jednokrotnym malowaniu. Wykończenie: matowe. Kolor: różne. Opakowanie: 1L.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629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 DO BETONU MASILBET 5L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Rozpuszczalnikowa farba akrylowa przeznaczona do malowania powierzchni betonowych(szczególnie podłóg). Farba powinna być odporna na zmywanie wodą z dodatkiem detergentów oraz może być stosowana na powierzchnie narażone na działanie czynników atmosferycznych. Wydajność min./do 11 m²/l przy jednokrotnym malowaniu. Wykończenie: matowe. Kolor: różne. Opakowanie: 5L.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3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STYLINE ANTYCOROSIVE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Produkt pozwala na odnowienie elementów wykonanych ze stali lub żelaza. Skutecznie chroni przed korozją, można ją stosować na elementy poddane procesowi niszczenia przez rdzę. Kolor: różne. Pojemność: 1L.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FARBA JEDYNKA FASADOWA BAZA (BIAŁA)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nrI</w:t>
            </w:r>
            <w:proofErr w:type="spellEnd"/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 akrylowa przeznaczona do malowania powierzchni betonowych oraz tynków cementowych i cementowo-wapiennych. Tworzy powłokę odporną na szkodliwe działanie wilgoci i promieniowania UV. Wydajność min./do 8 m²/l. Opakowanie: 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FC1C66" w:rsidRDefault="00FC1C66" w:rsidP="00FC1C66">
      <w:pPr>
        <w:spacing w:after="0"/>
        <w:rPr>
          <w:szCs w:val="21"/>
        </w:rPr>
        <w:sectPr w:rsidR="00FC1C66" w:rsidSect="00FC1C66">
          <w:pgSz w:w="16838" w:h="11906" w:orient="landscape"/>
          <w:pgMar w:top="1418" w:right="1418" w:bottom="1418" w:left="1134" w:header="708" w:footer="708" w:gutter="0"/>
          <w:cols w:space="708"/>
        </w:sectPr>
      </w:pPr>
    </w:p>
    <w:tbl>
      <w:tblPr>
        <w:tblW w:w="15380" w:type="dxa"/>
        <w:tblInd w:w="-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118"/>
        <w:gridCol w:w="6353"/>
        <w:gridCol w:w="504"/>
        <w:gridCol w:w="1231"/>
        <w:gridCol w:w="1809"/>
        <w:gridCol w:w="708"/>
        <w:gridCol w:w="851"/>
        <w:gridCol w:w="619"/>
        <w:gridCol w:w="798"/>
      </w:tblGrid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16.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FARBA JEDYNKA FASADOWA BAZA (BIAŁA)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nrII</w:t>
            </w:r>
            <w:proofErr w:type="spellEnd"/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 akrylowa przeznaczona do malowania powierzchni betonowych oraz tynków cementowych i cementowo-wapiennych. Tworzy powłokę odporną na szkodliwe działanie wilgoci i promieniowania UV. Wydajność min./do 8 m²/l. Opakowanie: 2,7L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val="en-US" w:eastAsia="pl-PL"/>
              </w:rPr>
            </w:pPr>
            <w:r>
              <w:rPr>
                <w:rFonts w:eastAsia="Times New Roman"/>
                <w:sz w:val="14"/>
                <w:szCs w:val="14"/>
                <w:lang w:val="en-US" w:eastAsia="pl-PL"/>
              </w:rPr>
              <w:t>STYLINE CERAMIC STRONG 9L (BIAŁA)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Ceramiczna farba do wnętrz o ponadprzeciętnych parametrach odporności na szorowanie i wielokrotne zmywanie. Plamoodporna. Wydajność: do 14 m2/L przy jednokrotnym malowaniu. Kolor: biały. Pojemność: 9L.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STYLINE CERAMIC STRONG 5L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Ceramiczna farba do wnętrz o ponadprzeciętnych parametrach odporności na szorowanie i wielokrotne zmywanie. Plamoodporna. Wydajność: do 14 m2/L przy jednokrotnym malowaniu. Kolor: różne kolory. Pojemność: 5L.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19.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 PODKŁADOWA ŚNIEŻKA 5L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Gotowa do użycia biała matowa farba podkładowo-gruntującą. Wyrównuje różnice w chłonności podłoża oraz różnice kolorystyczne. W trakcie malowania wnika głęboko w podłoże przez co zwiększa wydajność farb nawierzchniowych. Wydajność min./do 7 m²/l. Opakowanie: 5L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75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val="en-US" w:eastAsia="pl-PL"/>
              </w:rPr>
            </w:pPr>
            <w:r>
              <w:rPr>
                <w:rFonts w:eastAsia="Times New Roman"/>
                <w:sz w:val="14"/>
                <w:szCs w:val="14"/>
                <w:lang w:val="en-US" w:eastAsia="pl-PL"/>
              </w:rPr>
              <w:t>STYLINE SILVER KITCHEN AND BATHROOM 2,7L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 o właściwościach przeciwgrzybicznych i przeciwbakteryjnych. Przeznaczona jest do dekoracyjno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softHyphen/>
              <w:t>ochronnego malowania ścian i sufitów wewnątrz pomieszczeń typu kuchnia i łazienka. Posiada atest higieniczny. Spełnia wymagania normy PN EN 13300 min. klasa 2 i PN-C 81914:2002 min. rodzaj I. Wydajność min./do 12m²/l przy jednokrotnej aplikacji. Opakowanie: 2,7L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764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val="en-US" w:eastAsia="pl-PL"/>
              </w:rPr>
            </w:pPr>
            <w:r>
              <w:rPr>
                <w:rFonts w:eastAsia="Times New Roman"/>
                <w:sz w:val="14"/>
                <w:szCs w:val="14"/>
                <w:lang w:val="en-US" w:eastAsia="pl-PL"/>
              </w:rPr>
              <w:t>STYLINE SILVER KITCHEN AND BATHROOM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Farba o właściwościach przeciwgrzybicznych i przeciwbakteryjnych. Przeznaczona jest do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dekoracyjno¬ochronnego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malowania ścian i sufitów wewnątrz pomieszczeń typu kuchnia i łazienka. Posiada atest higieniczny. Spełnia wymagania normy PN EN 13300 min. klasa 2 i PN-C 81914:2002 min. rodzaj I. Wydajność min./do 12m²/l przy jednokrotnej aplikacji. Opakowanie: 5L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5F645C">
        <w:trPr>
          <w:trHeight w:val="996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22.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STYLINE ACROSTYLE 10L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Matowa, lateksowa farba do wnętrz przeznaczona do malowania ścian i sufitów wewnątrz pomieszczeń. Odporna na szorowanie i wielokrotne zmywanie. Stosowana na podłoża mineralne, gipsowe, beton, gazobeton, płyty gipsowo-kartonowe, tapety z włókna szklanego, drewno i materiały drewnopodobne wewnątrz pomieszczeń. Posiada atest higieniczny. Spełnia wymagania normy PN EN 13300 min. klasa 2 i wg PN-C 81914:2002 min. rodzaj I. Wydajność min./do 16 m²/L przy jednokrotnym malowaniu. Opakowanie: 10L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1044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23.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STYLINE ACROSTYLE 5L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Matowa, lateksowa farba do wnętrz przeznaczona do malowania ścian i sufitów wewnątrz pomieszczeń. Odporna na szorowanie i wielokrotne zmywanie. Stosowana na podłoża mineralne, gipsowe, beton, gazobeton, płyty gipsowo-kartonowe, tapety z włókna szklanego, drewno i materiały drewnopodobne wewnątrz pomieszczeń. Posiada atest higieniczny. Spełnia wymagania normy PN EN 13300 min. klasa 2 i wg PN-C 81914:2002 min. rodzaj I. Wydajność min./do 16 m²/L przy jednokrotnym malowaniu. Opakowanie: 5L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 ŚNIEŻKA ZACIEKI-PLAMY 1L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 akrylowa do podkładowego malowania i renowacji ścian i sufitów wewnątrz budynków mieszkalnych             i użyteczności publicznej wykonanych z tynków cementowo-¬wapiennych, płyt gipsowo-kartonowych, itp. Posiada atest higieniczny. Spełnia wymagania normy PN-EN ISO 11998:2007 70. Powłoka: mat. Opakowanie: 1L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617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MALARSKA EXTRA MOCNA 4x5m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o podwyższonej wytrzymałości. Produkt nie przepuszczający farby oraz wilgoci. Materiał: HDPE/LDPE. Grubość: 20-30µm. Wymiary: 4x5m.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47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MALARSKA FORTE 4x5m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Produkt nie przepuszczający farby oraz wilgoci. Materiał: LDPE/HDPE. Grubość: 7-12µm. Wymiary: 4x5m.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MALARSKA MOCNA 4x5m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o podwyższonej wytrzymałości. Produkt nie przepuszczający farby oraz wilgoci. Materiał: LDPE/HDPE. Grubość: 12-20µm. Wymiary: 4x5m.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MALARSKA SUPER GRUBA 4x5m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o podwyższonej wytrzymałości. Produkt nie przepuszczający farby oraz wilgoci. Materiał: HDPE/LDPE. Grubość: powyżej 30µm. Wymiary: 4x5m.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852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W PŁYNIE MAPEI MAPEGUM 10KG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Izolacja wodoszczelna stosowana do ścian i podług wewnątrz budynków. Właściwości techniczne: gotowa do użycia,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br/>
              <w:t xml:space="preserve">jednoskładnikowa, szara pasta na bazie żywic syntetycznych w dyspersji wodnej, nie zawierającą rozpuszczalników. Kolor: jasno szary. Wydajność: 1,5 kg/m2 na mm grubości warstwy.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Paroprzepuszczalność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650 (wg normy UNI 8202/23a). Opakowanie: 10kg.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764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30.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W PŁYNIE MAPEI MAPEGUM 5KG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Izolacja wodoszczelna stosowana do ścian i podług wewnątrz budynków. Właściwości techniczne: gotowa do użycia,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br/>
              <w:t xml:space="preserve">jednoskładnikowa, szara pasta na bazie żywic syntetycznych w dyspersji wodnej, nie zawierającą rozpuszczalników. Kolor: jasno szary. Wydajność: 1,5 kg/m2 na mm grubości warstwy.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Paroprzepuszczalność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650 (wg normy UNI 8202/23a). Opakowanie: 5kg.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FUGA ELASTYCZNA (RÓŻNE KOLORY) 1KG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Elastyczna, szybkowiążąca i szybkoschnąca modyfikowana polimerami zaprawa do spoinowania szczelin ściennych i podłogowych, odporna na powstawanie przebarwień. Kolory odporne na działanie czynników atmosferycznych. Szerokości szczelin od 2 do 20 mm. Powierzchnia od 0,5 do 5 m². Worek 1kg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FUGA ELASTYCZNA ULTRAKOLOR MAPEI (RÓŻNE KOLORY) 2KG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Elastyczna, szybkowiążąca i szybkoschnąca modyfikowana polimerami zaprawa do spoinowania szczelin ściennych i podłogowych, odporna na powstawanie przebarwień. Kolory odporne na działanie czynników atmosferycznych. Szerokości szczelin od 2 do 20 mm. Powierzchnia od 0,5 do 5 m². Opakowanie: worek 2kg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FUGA ELASTYCZNA ULTRAKOLOR MAPEI (RÓŻNE KOLORY) 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Elastyczna, szybkowiążąca i szybkoschnąca modyfikowana polimerami zaprawa do spoinowania szczelin ściennych i podłogowych, odporna na powstawanie przebarwień. Kolory odporne na działanie czynników atmosferycznych. Szerokości szczelin od 2 do 20 mm. Powierzchnia od 0,5 do 5 m². Opakowanie: worek 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449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34.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FUGOWNICA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Szpachla gumowa do fugowania.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Fugownica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gumowa. Uchwyt: drewniany. Rozmiar: 150-200mm.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GIPS SZPACHLOWY NIDA GIPS 2KG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Gips do wykonywania gładzi na ścianach i wyrównywanie większych nierówności. Średnie zużycie:                             1 kg/m</w:t>
            </w:r>
            <w:r>
              <w:rPr>
                <w:rFonts w:eastAsia="Times New Roman"/>
                <w:sz w:val="14"/>
                <w:szCs w:val="14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/mm. Opakowanie: worek 2kg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36.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GIPS SZPACHLOWY STABIL BIAŁY 2KG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Gips szpachlowy do wygładzania nierówności i chropowatości tynków mineralnych, korygowania pęknięć oraz wypełniania bruzd i ubytków. Do zastosowań wewnętrznych, TYP B2/20/2. Produkty zgodny z PN-EN 13279-1. Kolor: biały. Średnie zużycie: 1 kg/m²/mm. Opakowanie: worek 2kg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FC1C66" w:rsidRDefault="00FC1C66" w:rsidP="00FC1C66">
      <w:pPr>
        <w:spacing w:after="0"/>
        <w:rPr>
          <w:szCs w:val="21"/>
        </w:rPr>
        <w:sectPr w:rsidR="00FC1C66">
          <w:type w:val="continuous"/>
          <w:pgSz w:w="16838" w:h="11906" w:orient="landscape"/>
          <w:pgMar w:top="1418" w:right="1418" w:bottom="1418" w:left="1134" w:header="708" w:footer="708" w:gutter="0"/>
          <w:cols w:space="708"/>
        </w:sectPr>
      </w:pPr>
    </w:p>
    <w:tbl>
      <w:tblPr>
        <w:tblW w:w="15380" w:type="dxa"/>
        <w:tblInd w:w="-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118"/>
        <w:gridCol w:w="6353"/>
        <w:gridCol w:w="504"/>
        <w:gridCol w:w="1231"/>
        <w:gridCol w:w="1809"/>
        <w:gridCol w:w="708"/>
        <w:gridCol w:w="851"/>
        <w:gridCol w:w="619"/>
        <w:gridCol w:w="798"/>
      </w:tblGrid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37.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GIPS SZPACHLOWY STABIL BIAŁY PW-01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Gips szpachlowy do wygładzania nierówności i chropowatości tynków mineralnych, korygowania pęknięć oraz wypełniania bruzd i ubytków. Do zastosowań wewnętrznych, TYP B2/20/2. Produkty zgodny z PN-EN 13279-1. Kolor: biały. Średnie zużycie: 1 kg/m²/mm. Opakowanie: worek 25kg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GŁADŹ TYNKOWA STABIL BIAŁA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Gładź tynkowa biała do pokrywania ścian i sufitów wewnątrz pomieszczeń cienką warstwą, celem osiągnięcia gładkiej powierzchni. Gładź po wyschnięciu może być malowana farbami, stosowanymi do podłoży mineralnych, a także pokrywana tapetami. Do zastosowań wewnętrznych TYP B2/20/2. Produkty zgodny                  z PN-EN 13279-1. Kolor: biały. Średnie zużycie: 1 kg/m²/mm. Opakowanie: worek 25kg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GRUNT ATLAS UNIWERSALNY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Uniwersalny podkład/emulsja do gruntowania wszystkich podłoży o dużej chłonności i porowatości. Działa na podłożach betonowych, gazobetonowych, cementowo-wapiennych, gipsowo-kartonowych. Opakowanie: 5kg/L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GRUNT UNIWERSALNY 1L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Uniwersalny podkład/emulsja do gruntowania wszystkich podłoży o dużej chłonności i porowatości. Działa na podłożach betonowych, gazobetonowych, cementowo-wapiennych, gipsowo-kartonowych. Opakowanie: 1L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KĄTOWNIK DO PROFILI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Do umacniania ścian działowych oraz instalacyjnych i montowania sufitów podwieszanych. Materiał: stal ocynkowana, 2mm. Typ: różne.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42.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KIELNIA TRAPEZOWA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Kielnia sztukatorska trapezowa przeznaczona do nakładania gładzi gipsowej, kleju czy zapraw. Materiał: stal nierdzewna(min. 1.2mm). Uchwyt: drewniany. Rozmiar: 120-180mm.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KIELNIA TRÓJKĄTNA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Kielnia trójkątna przeznaczona do nakładania gładzi gipsowej, kleju czy zapraw. Materiał: stal nierdzewna(min. 1.2mm). Uchwyt: drewniany. Rozmiar: 120-200mm.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KLEJ GIPSOWY STABIL BIAŁY 25KG TYP: T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Klej Gipsowy do przyklejania płyt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kartonowo-gipsowych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, montażu elementów sztukaterii gipsowej, klejenia płyt styropianowych i materiałów izolacyjnych oraz do usuwania nierówności tynków i ścian wewnątrz budynku. Produkt zgodny z PN-EN 14496. Wydajność: średnio 25 kg kleju na 5m² płyty g-k. Opakowanie: worek 25kg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KOLORANT (RÓŻNE KOLORY) nr 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Koncentraty w płynie, których barwa oraz intensywność są ściśle kontrolowane. Dodawane do farb bazowych za pomocą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specialnych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dozowników. Kolor: różne. Intensywność/odcień koloru: </w:t>
            </w:r>
            <w:r>
              <w:rPr>
                <w:rFonts w:eastAsia="Times New Roman"/>
                <w:b/>
                <w:bCs/>
                <w:sz w:val="14"/>
                <w:szCs w:val="14"/>
                <w:lang w:eastAsia="pl-PL"/>
              </w:rPr>
              <w:t>jasny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(1/3 sąsiednich pozycji w dostarczonym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kolorniku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). Cena: uśredniona.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jed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KOLORANT (RÓŻNE KOLORY) nr II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Koncentraty w płynie, których barwa oraz intensywność są ściśle kontrolowane. Dodawane do farb bazowych za pomocą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specialnych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dozowników. Kolor: różne. Intensywność/odcień koloru: </w:t>
            </w:r>
            <w:r>
              <w:rPr>
                <w:rFonts w:eastAsia="Times New Roman"/>
                <w:b/>
                <w:bCs/>
                <w:sz w:val="14"/>
                <w:szCs w:val="14"/>
                <w:lang w:eastAsia="pl-PL"/>
              </w:rPr>
              <w:t>pośredni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(1/3 sąsiednich pozycji w dostarczonym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kolorniku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). Cena: uśredniona.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jed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KOLORANT (RÓŻNE KOLORY) nr III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Koncentraty w płynie, których barwa oraz intensywność są ściśle kontrolowane. Dodawane do farb bazowych za pomocą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specialnych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dozowników. Kolor: różne. Intensywność/odcień koloru: </w:t>
            </w:r>
            <w:r>
              <w:rPr>
                <w:rFonts w:eastAsia="Times New Roman"/>
                <w:b/>
                <w:bCs/>
                <w:sz w:val="14"/>
                <w:szCs w:val="14"/>
                <w:lang w:eastAsia="pl-PL"/>
              </w:rPr>
              <w:t>ciemny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(1/3 sąsiednich pozycji w dostarczonym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kolorniku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). Cena: uśredniona.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jed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5F645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48.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KOŁEK DO PŁYT G-K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Kołek nylonowy do zamocowań w ścianach z płyt gipsowo-kartonowych z wkrętem ocynkowanym. Wielkość: 3,5x25-35mm.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KOŁEK ROZPOROWY "SZYBKI MONTAŻ"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Kołek rozporowy szybkiego montażu z kołnierzem do mocowanie listew drewnianych, elementów szkieletów ścianek działowych g-k, szkieletów obudów g-k, uchwytów montażowych pod instalacje sanitarne                               i elektryczne. Rozmiar: Fi 6-8.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50.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KOSTKA/GĄBKA ŚCIERNA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Uniwersalna kostka ścierna do szlifowania i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obróbkin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drewna, metalu, farby, lakieru, gipsu i wielu innych materiałów. Granulacja: różna. Rozmiar: różne( dł. min.150mm).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KRATKA MALARSKA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Kratka malarska do usuwania nadmiaru farby oraz do jej równomiernego rozprowadzania na wałku. Materiał: tworzywo sztuczne. Rozmiar: różne.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KUWETA MALARSKA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Do odsączania nadmiaru farby. Materiał: tworzywo sztuczne. Rozmiar: różne.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LAKIEROBEJCA VALTTI COMPLETE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Do dekoracyjnego malowania okien, mebli, balustrad, boazerii oraz innych wewnętrznych i zewnętrznych powierzchni z drewna. Kolor: różne. Pojemność: 0,9L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NAROŻNIK ALUMINIOWY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Zabezpieczenie naroży zewnętrznych o kącie rozwarcia 90 ° przed uszkodzeniami mechanicznymi w systemach suchej zabudowy z płyt g-k. Szerokość: różne. Długość: 2,5-3,0m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55.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NÓŻ DO TAPET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Nóż do tapet 18mm z gumowaną rękojeścią. Ostrze wysuwane łamane. Korpus plastikowy z gumową wkładką antypoślizgową i precyzyjną blokadą ostrza. Ostrze wymienne łamane 18mm.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OSTRZA 18MM WYMIENNE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Ostrze wymienne łamane 18mm. Opakowanie: 10 szt.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opak.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PACA PCV Z GĄBKĄ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Paca do mycia zaschniętych resztek fug, także do wygładzania tynków tradycyjnych. Wymiary: różne. Gąbka: twarda/miękka 25mm.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PACA/RAJBERKA METALOWA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Paca do nakładania wszelakiego rodzaju mas, klejów itp. Materiał: stal nierdzewna. Rozmiar: 250-270mm. Uchwyt: plastik/drewno.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FC1C66" w:rsidRDefault="00FC1C66" w:rsidP="00FC1C66">
      <w:pPr>
        <w:spacing w:after="0"/>
        <w:rPr>
          <w:szCs w:val="21"/>
        </w:rPr>
        <w:sectPr w:rsidR="00FC1C66">
          <w:type w:val="continuous"/>
          <w:pgSz w:w="16838" w:h="11906" w:orient="landscape"/>
          <w:pgMar w:top="1418" w:right="1418" w:bottom="1418" w:left="1134" w:header="708" w:footer="708" w:gutter="0"/>
          <w:cols w:space="708"/>
        </w:sectPr>
      </w:pPr>
    </w:p>
    <w:tbl>
      <w:tblPr>
        <w:tblW w:w="15380" w:type="dxa"/>
        <w:tblInd w:w="-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118"/>
        <w:gridCol w:w="6353"/>
        <w:gridCol w:w="504"/>
        <w:gridCol w:w="1231"/>
        <w:gridCol w:w="1809"/>
        <w:gridCol w:w="708"/>
        <w:gridCol w:w="851"/>
        <w:gridCol w:w="619"/>
        <w:gridCol w:w="798"/>
      </w:tblGrid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59.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PAPIER ŚCIERNY 120 230X280mm 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Wyrób ścierny zwykły. Podkład: papier. Arkusz: 230x280mm. Ziarnistość: P120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arkusz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PAPIER ŚCIERNY 40 230X280mm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Wyrób ścierny zwykły. Podkład: papier. Arkusz: 230x280mm. Ziarnistość: P40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arkusz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61.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PAPIER ŚCIERNY 80 230X280mm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Wyrób ścierny zwykły. Podkład: papier. Arkusz: 230x280mm. Ziarnistość: P80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arkusz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PAPIER ŚCIERNY NA SZLIFIERKĘ 115mm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Wyrób ścierny do szlifierki dyskowej 115mm. Podkład: papier bez perforacji. Kształt: okrągły. Ziarnistość: P60-P180.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5F645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63.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PAPIER ŚCIERNY NA SZLIFIERKĘ 125mm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Wyrób ścierny do szlifierki dyskowej 125mm. Podkład: papier bez perforacji. Kształt: okrągły. Ziarnistość: P60-P180.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ANGIELSKI 1,5"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Pędzel lakierowany stosowany do farb lateksowych, emulsyjnych, olejnych, akrylowych itd. Włosie: 100% naturalne. Długość włosia: min. 45mm.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: bardzo gęste, min. 15mm. Szerokość: 1,5". Rączka: drewniana, wyprofilowana i lakierowana. Skuwka: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ocynk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/nikiel/stal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65.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ANGIELSKI 2"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Pędzel lakierowany stosowany do farb lateksowych, emulsyjnych, olejnych, akrylowych itd.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: bardzo gęste, min. 15mm. Szerokość: 2". Rączka: drewniana, wyprofilowana i lakierowana. Skuwka: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ocynk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/nikiel/stal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ANGIELSKI 2,5"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Pędzel lakierowany stosowany do farb lateksowych, emulsyjnych, olejnych, akrylowych itd.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: bardzo gęste, min. 15mm. Szerokość: 2,5". Rączka: drewniana, wyprofilowana i lakierowana. Skuwka: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ocynk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/nikiel/stal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ANGIELSKI 3"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Pędzel lakierowany stosowany do farb lateksowych, emulsyjnych, olejnych, akrylowych itd.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: bardzo gęste, min. 15mm. Szerokość: 3". Rączka: drewniana, wyprofilowana i lakierowana. Skuwka: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ocynk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/nikiel/stal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ANGIELSKI 3,5"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Pędzel lakierowany stosowany do farb lateksowych, emulsyjnych, olejnych, akrylowych itd.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: bardzo gęste, min. 15mm. Szerokość: 3,5". Rączka: drewniana, wyprofilowana i lakierowana. Skuwka: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ocynk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/nikiel/stal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69.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KALORYFEROWY 1"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Do malowania elementów o ażurowej budowie lub powierzchni znajdujących się w trudnodostępnych miejscach, szczelinach. Włosie: 100% naturalne. Długość włosia: min. 40mm.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bardzo gęste, min. 12mm. Szerokość: 1". Rączka: drewniana, wyprofilowana.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KALORYFEROWY 1,5"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Do malowania elementów o ażurowej budowie lub powierzchni znajdujących się w trudnodostępnych miejscach, szczelinach. Włosie: 100% naturalne. Długość włosia: min. 40mm.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bardzo gęste, min. 12mm. Szerokość: 1,5". Rączka: drewniana, wyprofilowana.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KALORYFEROWY 2"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Do malowania elementów o ażurowej budowie lub powierzchni znajdujących się w trudnodostępnych miejscach, szczelinach.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bardzo gęste, min. 14mm. Szerokość: 2". Rączka: drewniana, wyprofilowana.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KALORYFEROWY 2,5"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Do malowania elementów o ażurowej budowie lub powierzchni znajdujących się w trudnodostępnych miejscach, szczelinach.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bardzo gęste, min. 14mm. Szerokość: 2,5". Rączka: drewniana, wyprofilowana.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KALORYFEROWY 3"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Do malowania elementów o ażurowej budowie lub powierzchni znajdujących się w trudnodostępnych miejscach, szczelinach.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bardzo gęste, min. 14mm. Szerokość: 3". Rączka: drewniana, wyprofilowana.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74.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ŁAWKOWIEC 190x90mm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do szybkiego i dokładnego pokrywania dużych powierzchni. Używany do wszelkich prac przygotowawczych, gruntowania i nanoszenia kleju podczas tapetowania. Wymiar: 190x90mm. Włosie: 100% naturalne. Rączka: drewniana, lakierowana.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OKRĄGŁY 30-50mm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Pędzel przeznaczony do malowania farbami olejnymi, rozpuszczalnikowymi oraz wodorozcieńczalnymi.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bardzo gęste. Szerokość: 30-50mm. Rączka: drewniana, wyprofilowana. Posiada wygodny, drewniany uchwyt i stalową skuwkę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03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PŁASKI UNIWERSALNY 1-2,5"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Włosie: mix/naturalne, gęste. Szerokość: 1-2,5". Długość włosia min. 50mm. Rączka: drewno/tworzywo sztuczne.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TAPETÓWKA 140x40mm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Pędzel do malowania i gruntowania dużych powierzchni. Wymiar: 140x40mm. Włosie: 100% naturalne. Rączka: drewniana, lakierowana. Skuwka: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ocynk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/nikiel/stal.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5F645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78.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PIANKA MONTAŻOWA POLIURETANOWA 750ML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Piana uniwersalna, niskoprężna i wodoodporna. Produkt do osadzania i uszczelniania ościeżnic drzwiowych , okiennych, szafek instalacyjnych , parapetów itp. , można jej używać także do wykonywania izolacji termicznej i akustycznej , do wypełniania przepustów oraz ubytków. Sposób aplikacji: wężyk. Opakowanie: 750ml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PIGMENT MIX 80ML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Pigment tj. płynny koncentrat pigmentowy do farb akrylowych, lateksowych, emulsyjnych itp. Pojemność: 80ml. Różne kolory. Opakowanie: 80ml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80.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MONTAŻOWA DWUSTRONNA TESA 5CM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dwustronna montażowa super mocna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MONTAŻOWA DWUSTRONNA TESA 3CM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Taśma montażowa dwustronna ultra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strong</w:t>
            </w:r>
            <w:proofErr w:type="spellEnd"/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410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82.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Płyta GKB 2,0m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Płyta gipsowo-kartonowa. Wodoodporna. Wymiar: 120x200cm x 12,5mm.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361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Płyta GKB 2,6m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Płyta gipsowo-kartonowa. Wodoodporna. Wymiar: 120x260cm x 12,5mm.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FC1C66" w:rsidRDefault="00FC1C66" w:rsidP="00FC1C66">
      <w:pPr>
        <w:spacing w:after="0"/>
        <w:rPr>
          <w:szCs w:val="21"/>
        </w:rPr>
        <w:sectPr w:rsidR="00FC1C66">
          <w:type w:val="continuous"/>
          <w:pgSz w:w="16838" w:h="11906" w:orient="landscape"/>
          <w:pgMar w:top="1418" w:right="1418" w:bottom="1418" w:left="1134" w:header="708" w:footer="708" w:gutter="0"/>
          <w:cols w:space="708"/>
        </w:sectPr>
      </w:pPr>
    </w:p>
    <w:tbl>
      <w:tblPr>
        <w:tblW w:w="15380" w:type="dxa"/>
        <w:tblInd w:w="-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118"/>
        <w:gridCol w:w="6353"/>
        <w:gridCol w:w="504"/>
        <w:gridCol w:w="1231"/>
        <w:gridCol w:w="1809"/>
        <w:gridCol w:w="708"/>
        <w:gridCol w:w="851"/>
        <w:gridCol w:w="619"/>
        <w:gridCol w:w="798"/>
      </w:tblGrid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84.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PODKŁAD ANTYKOROZYJNY TLENKOWY UREKOR S 1L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Produkt przeznaczony do gruntowania powierzchni metalowych, stalowych i żeliwnych wewnątrz oraz na zewnątrz obiektu, zapewniając aktywną ochronę metalu. Wydajność: 12m</w:t>
            </w:r>
            <w:r>
              <w:rPr>
                <w:rFonts w:eastAsia="Times New Roman"/>
                <w:sz w:val="14"/>
                <w:szCs w:val="14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/l przy jednokrotnym malowaniu. Kolor: różne. Opakowanie: 1L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POSADZKA CEMENTOWA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Posadzka cementowa o wytrzymałości: C25 F4. Wydajność: min. 20 kg /m2/cm. Opakowanie: worek 25kg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PROFIL CD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Profil do konstrukcji wypełnianych płytami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kartonowo-gipsowymi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, sufity podwieszane. Materiał: blacha stalowa ocynkowana. Szerokość/wysokość: różne. Długość: 2,5-3,0m.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PROFIL CW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Profil do konstrukcji wypełnianych płytami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kartonowo-gipsowymi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ścianek i 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przedścianek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.  Materiał: blacha stalowa ocynkowana. Szerokość/wysokość: różne. Długość: 2,5-3,0m.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88.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PROFIL UA OŚCIEŻNICOWY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Profil wzmacniany np. do otworów drzwiowych.  Materiał: blacha stalowa ocynkowana. Szerokość/wysokość: różne. Długość: 2,5-3,0m.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PROFIL UD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Profil obwodowy do sufitów podwieszanych, okładzin sufitowych i ściennych.  Materiał: blacha stalowa ocynkowana. Szerokość/wysokość: różne. Długość: 2,5-3,0m.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PROFIL UW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Profil obwodowy do konstrukcji wypełnianych płytami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kartonowo-gipsowymi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: ścianek i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przedścianek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.  Materiał: blacha stalowa ocynkowana. Szerokość/wysokość: różne. Długość: 2,5-3,0m.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ROZCIEŃCZALNIK 0,5L UNIWERSALNY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Do rozcieńczania wyrobów olejnych, ftalowych, chlorokauczukowych, chemoutwardzalnych, renowacyjnych itp. Do czyszczenia pędzli, narzędzi oraz zabrudzonych elementów po malowaniu. Kolor: bezbarwny/słomkowy. Posiada Atest PZH.  Opakowanie: 0,5L.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ROZCIEŃCZALNIK CHLOROKAUCZUKOWY 0,5L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Produkt przeznaczony do rozcieńczania farb, lakierów, klejów, mas uszczelniających itp. chlorokauczukowych i poliwinylowych do lepkości roboczych oraz do czyszczenia narzędzi i elementów zabrudzonych wyrobami chlorokauczukowymi. Opakowanie: 0,5L.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5F645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93.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ROZCIEŃCZALNIK CHLOROKAUCZUKOWY 5L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Produkt przeznaczony do rozcieńczania farb, lakierów, klejów, mas uszczelniających itp. chlorokauczukowych i poliwinylowych do lepkości roboczych oraz do czyszczenia narzędzi i elementów zabrudzonych wyrobami chlorokauczukowymi. Opakowanie: 5L.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ROZCIEŃCZALNIK LAKOWY 0,5L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Produkt przeznaczony do rozcieńczania farb, lakierów, wyrobów ftalowych, olejnych, bitumicznych                             i pokostów oraz do oczyszczania części, narzędzi i elementów zabrudzonych po malowaniu i klejeniu. Opakowanie:  0,5L.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693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95.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ROZCIEŃCZALNIK LAKOWY 5L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Produkt przeznaczony do rozcieńczania farb, lakierów, wyrobów ftalowych, olejnych, bitumicznych                            i pokostów oraz do oczyszczania części, narzędzi i elementów zabrudzonych po malowaniu i klejeniu. Opakowanie: 5L.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717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ROZCIEŃCZALNIK UNIWERSALNY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Do rozcieńczania wyrobów olejnych, ftalowych, chlorokauczukowych, chemoutwardzalnych, renowacyjnych itp. Do czyszczenia pędzli, narzędzi oraz zabrudzonych elementów po malowaniu. Kolor: bezbarwny/słomkowy. Posiada Atest PZH.  Opakowanie: 5L.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SIATKA SZLIFIERSKA/ŚCIERNA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Arkusz siatki szlifierskiej przeznaczony do matowienia powierzchni lakierniczych oraz wygładzania powierzchni drewnianych. Wymiary: 100-115x280mm. Granulacja: różna.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06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SKROBAK MALARSKI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Wykorzystywany do zdzierania starych farb i lakierów. Rozmiar: różne.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SZCZOTKA DRUCIANA NIERDZEWNA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Szczotka druciana min. 4 rzędowa ze stali nierdzewnej, rękojeść drewniana. Do usuwania zanieczyszczeń                    i rdzy, przygotowania i czyszczenia powierzchni.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SZPACHELKA MALARSKA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Do prac budowlano-wykończeniowych. Materiał: stal nierdzewna, kwasoodporna, grubość: min. 0,7mm. Uchwyt: ergonomiczny. Rozmiar: 40-60mm.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499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101.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SZPACHLA DO KLEJU/GŁADZI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Do prac wykończeniowo-malarskich. Materiał: stal nierdzewna, kwasoodporna, 0,4-0,5mm. Uchwyt: ergonomiczny. Rozmiar: 130-150x90mm.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83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KLEJ UNIWERSALNY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Klej uniwersalny polimerowy firmy Dragon to wodoodporny i skuteczny w działaniu preparat. Dzięki szerokiemu zastosowaniu można go stosować do pomieszczeń wewnętrznych jak i na zewnątrz. Klej jest bezbarwny, dzięki czemu nie zmienia koloru stosowanej powierzchni. Znajduje szerokie zastosowanie przy klejeniu styropianu, kasetonów, płytek ceramicznych, szkła, drewna czy korka. 250g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15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SZPACHLA MASTER MAS 1,5KG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Gotowa gładź szpachlowa do ostatecznego, wykończeniowego wygładzania powierzchni ścian i sufitów metodą ręczną i maszynową. Opakowanie: 1,5kg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SZPACHLA MASTER MAS 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Gotowa gładź szpachlowa do ostatecznego, wykończeniowego wygładzania powierzchni ścian i sufitów metodą ręczną i maszynową. Opakowanie: 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SZPACHLA TRAPEZOWA NIERDZEWNA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Szeroka lekka szpachla wykonana ze sprężystej blachy nierdzewnej przeznaczona do rozprowadzania                          i wygładzania gipsu. Rozmiar: 150-250mm.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631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SZYBKI CEMENT MONTAŻOWY 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Zaprawa sucha cementowa do bardzo szybkiego montażu i osadzania elementów metalowych i plastikowych w betonie, murze lub w tynku cementowym. Czas schnięcia 3-5 minut, pełna wytrzymałość po min. 3 h, wydajność min./do 1,8 kg / dm3, wytrzymałość powyżej 35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MPa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. Opakowanie: worek 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5F645C">
        <w:trPr>
          <w:trHeight w:val="463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107.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val="en-US" w:eastAsia="pl-PL"/>
              </w:rPr>
            </w:pPr>
            <w:r>
              <w:rPr>
                <w:rFonts w:eastAsia="Times New Roman"/>
                <w:sz w:val="14"/>
                <w:szCs w:val="14"/>
                <w:lang w:val="en-US" w:eastAsia="pl-PL"/>
              </w:rPr>
              <w:t>TAŚMA FLIZELINA 50mm x 25m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flizelinowa do łączenia płyt gipsowo-kartonowych. Taśma bezpośrednio po naklejeniu gotowa do malowania i gipsowania. Wymiary: 25m x 50mm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19mm x 25m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z papieru saturowanego: do prac malarskich i tynkarskich. przykleja się do większości podłoży. Łatwo oderwać ręcznie. Rozmiar: 19-20mmx25mb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109.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48mm x 50m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z papieru saturowanego: do prac malarskich i tynkarskich. przykleja się do większości podłoży.               Łatwo oderwać ręcznie. Rozmiar: 48mmx50mb.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MASKUJĄCA 30mm x 25m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maskująca samoprzylepna. Kolor: żółty. Rozmiar: 30mm x 25mb.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111.</w:t>
            </w:r>
          </w:p>
        </w:tc>
        <w:tc>
          <w:tcPr>
            <w:tcW w:w="211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MASKUJĄCA 38mm x 50m</w:t>
            </w:r>
          </w:p>
        </w:tc>
        <w:tc>
          <w:tcPr>
            <w:tcW w:w="635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maskująca papierowa, jednostronnie klejąca. Rozmiar: 38mmx50mb.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35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MASKUJĄCA 40-50mm x 50m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maskująca papierowa, samoprzylepna. Rozmiar: 40-50mm x 50mb.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1C66" w:rsidRDefault="00FC1C66" w:rsidP="0099718C">
            <w:pPr>
              <w:spacing w:after="0"/>
              <w:rPr>
                <w:rFonts w:eastAsia="Times New Roman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126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11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6353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1C66" w:rsidRDefault="00FC1C66" w:rsidP="0099718C">
            <w:pPr>
              <w:spacing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FC1C66" w:rsidTr="0099718C">
        <w:trPr>
          <w:trHeight w:val="313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TAŚMA MALARSKA NIEBIESKA 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Profesjonalna taśma malarska. Kolor: niebieski. Rozmiar: 25-50mm x 50mb.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OSTRZEGAWCZA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Taśma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wygrodzeniowo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-ostrzegawcza. Kolor: biało-czerwona. Wymiar: 100mb x 4-6cm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115.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SIATKA DO REGIPSÓW PŁYT G-K (BANDAŻ)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Taśma do połączeń płyt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kartonowo-gipsowych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. Samoprzylepna taśma z włókna szklanego, łatwa                              w zastosowaniu, niezbędna przy wykończeniu nowoczesnych wnętrz. Szerokość/długość: 50mm x 20-25mb.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TEKTURA MALARSKA ROLKA 1m x 20m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Tektura malarska jednowarstwowa szara, gładka. Wymiary zwoju: szerokość 1m, długość 20m. Charakteryzuje się wysoką nasiąkliwością – wchłanianiem rozpuszczalników, rozlanej farby zapobiegając                  w ten sposób jej roznoszeniu.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872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TELESKOP MALARSKI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Wykonany z aluminium i włókna szklanego, dodatkowo blokowany nakrętką. Teleskop posiadający końcówkę z gwintem, która pozwala na jego montaż do szczotek, zmiotek,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tapetówek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i innych narzędzi wyposażonych w otwór gwintowany. Oprócz tego, wyposażony w uniwersalną końcówkę przeznaczoną do mocowania rączek do wałków malarskich. 1,2-3,0,m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TYNK GIPSOWY RĘCZNY KNAUF MP 75 30 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Tynk gipsowy przeznaczony do ręcznego wykonywania jednowarstwowych wypraw tynkarskich                                w pomieszczeniach o standardowym poziomie wilgotności. Zaprawa może być stosowana na wszelkich podłożach przeznaczonych do tynkowania. Zaprawa posiada: Atest PZH. Wydajność: ok. 0,8-0,9 kg/m2/mm. Przyczepność ≥ 0,3 N/mm2.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ŻYWICA DO TYNKU MOZAIKOWEGO 7 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Żywica przeznaczona do ręcznego wykonywania powierzchni dekoracyjnych wewnątrz i na zewnątrz budynków. Tynk charakteryzuje się wysoką trwałością, odpornością na zmywanie, czyszczenie i ścieranie. Opakowanie: 7 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21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KLEJ WIKOL 250G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Stosowany jest do klejenia na zimno: drewna z drewnem, drewna z materiałami drewnopochodnymi, drewna z papierem, drewna z tkaninami, drewna z tworzywami, drewna ze skórą, drewna z filcem, styropianu.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11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121.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UCHWYT/RĄCZKA NA WAŁEK 10-17cm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Średnica: 6-8mm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5F645C">
        <w:trPr>
          <w:trHeight w:val="561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122.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UCHWYT/RĄCZKA NA WAŁEK 18-25cm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Średnica: 6-8mm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123.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USZCZELNIACZ AKRYLOWY BIAŁY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Uszczelniacz akrylowy do uszczelniania rys, pęknięć i otworów montażowych. Znajduje zastosowanie podczas wykończenia ścian i sufitów. Nadaje się też do fugowania połączeń budowlanych o niewielkiej ruchomości. Baza: akryl. Kolor: biały. Metoda aplikacji: wyciskacz do kartuszy. Opakowanie: 300-310ml.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USZCZELNIACZ ATLAS SILTON S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Jednoskładnikowy uszczelniacz na bazie polimeru z octanowym systemem utwardzania. Kolor: różne kolory. Opakowanie: tuba 280ml.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125.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USZCZELNIACZ MAPESIL AC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Jednoskładnikowa masa silikonowa na bazie kwasu octowego, niezawierająca rozpuszczalników, do wykonania wodoszczelnych wypełnień szczelin dylatacyjnych i połączeń sanitarnych, odporna na działanie pleśni i grzybów. Kolor: różne. Odkształcalność do 25%. Opakowanie: tuba 310ml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MALARSKI (ZAPAS) - DO GŁADZI 15-18CM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Wałek przeznaczony do malowania gładkich powierzchni. Do malowania farbami emulsyjnymi, lateksowymi,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tiksotropowymi</w:t>
            </w:r>
            <w:proofErr w:type="spellEnd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 i silikatowymi. Poszycie niestrzępiące, o ograniczonym poziomie chlapania. Szerokość wałka: 15-18cm. Poszycie/runo: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mikrofibra</w:t>
            </w:r>
            <w:proofErr w:type="spellEnd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 Wysokość poszycia/runa: 8-9mm.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127.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MALARSKI (ZAPAS) - DO LAKIERÓW 10-15CM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Wałek z poszyciem naturalnym do gładkich i bardzo gładkich powierzchni. Rolka polecana do lakierów na bazie rozpuszczalnika, gęstych lakierów, farb dwuskładnikowych (epoksydowych, poliestrowych), lakierów na bazie wody. Szerokość wałka: 10-15cm. Poszycie/runo: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Velur</w:t>
            </w:r>
            <w:proofErr w:type="spellEnd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 Wysokość poszycia/runa: 3-5mm. Rączka: 6-8mm.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MALARSKI (ZAPAS) - GĄBKA 10-15CM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z pianki/gąbki poliestrowej przeznaczony do farb wodorozcieńczalnych, olejnych, samoutwardzalnych, do lakierów akrylowych, podkładowych. Idealny do prac wykończeniowych. Szerokość wałka: 10-15cm. Poszycie/runo: gąbka. Średnica wałka: 30-50mm. Rączka: 6mm. Np. Moltopren.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MALARSKI (ZAPAS) - SZNURKOWY 18CM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Uniwersalny wałek do emulsji, farb lateksowych, fasadowych, gęstych farb jedno-dwuskładnikowych, do malowania posadzek przemysłowych. Szerokość wałka: 18cm. Średnica otworu na rączkę 8mm. Poszycie/runo: sznurek. Wysokość poszycia/runa: 18-22mm.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MALARSKI (ZAPAS) - SZNURKOWY 25CM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Uniwersalny wałek do emulsji, farb lateksowych, fasadowych, gęstych farb jedno-dwuskładnikowych, do malowania posadzek przemysłowych. Szerokość wałka: 25cm. Średnica otworu na rączkę 8mm. Poszycie/runo: sznurek. Wysokość poszycia/runa: 18-22mm.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MALARSKI (ZAPAS) - SZNURKOWY-FASADOWY 18CM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Wałek do malowania elewacji porowatych i nierównych, wyściełany pianką PP. Tkanina bardzo gęsto tkana odporna na ścieranie. Wałek przeznaczony do malowania farbami emulsyjnymi, akrylowymi, silikonowymi                 i silikatowymi. Szerokość wałka: 18cm. Średnica otworu na rączkę 8mm. Wysokość poszycia/runa: 15-18mm. Np.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Elitakolor</w:t>
            </w:r>
            <w:proofErr w:type="spellEnd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 fasadowy.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MALARSKI (ZAPAS) - SZNURKOWY-FASADOWY 25CM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Wałek do malowania elewacji porowatych i nierównych, wyściełany pianką PP. Tkanina bardzo gęsto tkana odporna na ścieranie. Wałek przeznaczony do malowania farbami emulsyjnymi, akrylowymi, silikonowymi           i silikatowymi. Szerokość wałka: 25cm. Średnica otworu na rączkę 8mm. Wysokość poszycia/runa: 15-18mm. Np.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Elitakolor</w:t>
            </w:r>
            <w:proofErr w:type="spellEnd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 fasadowy.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133.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WKRĘT TB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Wkręty TB(z borem) do mocowania płyt gipsowo-kartonowych do profili ościeżnicowych z blachy. Wymiar: 3,5x25-45mm.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WKRĘTY "PCHEŁKI" DO PROFILI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Wkręty do profili typu pchełki. Wymiar: 3,5 x 8-10mm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WKRĘTY DO PŁYT G-K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Wkręt do płyt gipsowo-kartonowych (z ostrym wierzchołkiem, z gwintem drobnozwojnym i łbem typu trąbkowego). Powłoka materiału/powłoka galwaniczna/wykończenie: Fosforanowanie na czarno. Wymiar: 3,5x25-45mm.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5F645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136.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ZAPAS MIKROFIBRA 18-25CM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Wałek przeznaczony do malowania gładkich powierzchni. Do malowania farbami emulsyjnymi, lateksowymi,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tiksotropowymi</w:t>
            </w:r>
            <w:proofErr w:type="spellEnd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 i silikatowymi. Poszycie niestrzępiące, o ograniczonym poziomie chlapania. Szerokość wałka: 18-25cm. Poszycie/runo: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mikrofibra</w:t>
            </w:r>
            <w:proofErr w:type="spellEnd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 Wysokość poszycia/runa: 8-9mm.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137.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CERESIT CX-5 5KG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przeznaczona do stosowania wewnątrz i na zewnątrz budynków do czasowego uszczelniania punktowych wycieków wody, jako zaprawa stopująca. Opakowanie: worek 5kg.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KLEJ ATLAS PLUS WYSOKOELASTYCZNA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Do przyklejania ściennych i podłogowych płytek ceramicznych, płytek cementowych i lastrykowych, płytek            z nienasiąkliwego kamienia naturalnego oraz aglomeratów kamiennych. Średnie zużycie:  ok. 1,5 kg/m2 na 1 mm grubości warstwy. Opakowanie: worek 25kg 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139.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KLEJ ATLAS PLUS WYSOKOELASTYCZNA 5KG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Do przyklejania ściennych i podłogowych płytek ceramicznych, płytek cementowych i lastrykowych, płytek               z nienasiąkliwego kamienia naturalnego oraz aglomeratów kamiennych. Średnie zużycie:  ok. 1,5 kg/m2 na 1 mm grubości warstwy. Opakowanie: worek 5kg 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140.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KLEJOWA MAPEI EXTRA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klejąca uniwersalna do płytek ceramicznych układanych na posadzkach, ścianach i sufitach. Dzięki odporności na wodę i niskie temperatury, produkt nadaje się do stosowania na zewnątrz i wewnątrz budynku. Opakowanie: worek 25kg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141.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MURARSKA DO KLINKIERU ATLAS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zalecana do prac murarskich z użyciem cegieł i kształtek klinkierowych. Pozwala na wznoszenie elementów konstrukcyjnych i ozdobnych – ścian zewnętrznych i osłonowych. Wysoce odporna na wykwity, paroprzepuszczalna. Opakowanie: worek 25kg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142.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W-D40 250g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Środek w sprayu o działaniu smarującym i wypierającym wodę, o dużej zdolności do penetrowania szczelin.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99718C">
        <w:trPr>
          <w:trHeight w:val="294"/>
        </w:trPr>
        <w:tc>
          <w:tcPr>
            <w:tcW w:w="145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99718C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</w:tbl>
    <w:p w:rsidR="00FC1C66" w:rsidRDefault="00FC1C66" w:rsidP="00FC1C66">
      <w:pPr>
        <w:spacing w:after="0"/>
        <w:rPr>
          <w:szCs w:val="21"/>
        </w:rPr>
      </w:pPr>
    </w:p>
    <w:p w:rsidR="00FC1C66" w:rsidRDefault="00FC1C66" w:rsidP="00FC1C66">
      <w:pPr>
        <w:spacing w:after="0"/>
        <w:rPr>
          <w:szCs w:val="21"/>
        </w:rPr>
      </w:pPr>
    </w:p>
    <w:p w:rsidR="00FC1C66" w:rsidRPr="001761CF" w:rsidRDefault="00FC1C66" w:rsidP="00FC1C66">
      <w:pPr>
        <w:spacing w:after="0"/>
        <w:jc w:val="center"/>
        <w:rPr>
          <w:rFonts w:ascii="Arial" w:hAnsi="Arial" w:cs="Arial"/>
          <w:b/>
          <w:szCs w:val="21"/>
        </w:rPr>
      </w:pPr>
      <w:r w:rsidRPr="001761CF">
        <w:rPr>
          <w:rFonts w:ascii="Arial" w:hAnsi="Arial" w:cs="Arial"/>
          <w:b/>
          <w:szCs w:val="21"/>
        </w:rPr>
        <w:t>Podane ilości są szacunkowe i mogą ulec zmianie w zależności od zapotrzebowania Zamawiającego.</w:t>
      </w:r>
    </w:p>
    <w:p w:rsidR="00FC1C66" w:rsidRPr="001761CF" w:rsidRDefault="00FC1C66" w:rsidP="00FC1C66">
      <w:pPr>
        <w:spacing w:after="0"/>
        <w:rPr>
          <w:rFonts w:ascii="Arial" w:hAnsi="Arial" w:cs="Arial"/>
          <w:szCs w:val="21"/>
        </w:rPr>
      </w:pPr>
    </w:p>
    <w:p w:rsidR="00DC6C47" w:rsidRDefault="0005275A"/>
    <w:sectPr w:rsidR="00DC6C47" w:rsidSect="00FB5A9B">
      <w:type w:val="continuous"/>
      <w:pgSz w:w="16838" w:h="11906" w:orient="landscape"/>
      <w:pgMar w:top="1418" w:right="1418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906"/>
    <w:multiLevelType w:val="multilevel"/>
    <w:tmpl w:val="FFFCEC10"/>
    <w:lvl w:ilvl="0">
      <w:start w:val="1"/>
      <w:numFmt w:val="decimal"/>
      <w:lvlText w:val="%1."/>
      <w:lvlJc w:val="left"/>
      <w:pPr>
        <w:ind w:left="829" w:hanging="356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68" w:hanging="35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17" w:hanging="35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65" w:hanging="35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14" w:hanging="35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63" w:hanging="35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11" w:hanging="35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35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09" w:hanging="356"/>
      </w:pPr>
      <w:rPr>
        <w:lang w:val="pl-PL" w:eastAsia="en-US" w:bidi="ar-SA"/>
      </w:rPr>
    </w:lvl>
  </w:abstractNum>
  <w:abstractNum w:abstractNumId="1">
    <w:nsid w:val="0A7E3B95"/>
    <w:multiLevelType w:val="hybridMultilevel"/>
    <w:tmpl w:val="F950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E2376"/>
    <w:multiLevelType w:val="hybridMultilevel"/>
    <w:tmpl w:val="4DD8E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71351"/>
    <w:multiLevelType w:val="multilevel"/>
    <w:tmpl w:val="630C3C6E"/>
    <w:styleLink w:val="WW8Num3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40E1418"/>
    <w:multiLevelType w:val="hybridMultilevel"/>
    <w:tmpl w:val="DE86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E20460"/>
    <w:multiLevelType w:val="hybridMultilevel"/>
    <w:tmpl w:val="08C824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85B8A"/>
    <w:multiLevelType w:val="hybridMultilevel"/>
    <w:tmpl w:val="635AEC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383C49"/>
    <w:multiLevelType w:val="hybridMultilevel"/>
    <w:tmpl w:val="F94A19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146C40"/>
    <w:multiLevelType w:val="hybridMultilevel"/>
    <w:tmpl w:val="63F07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00A8A"/>
    <w:multiLevelType w:val="hybridMultilevel"/>
    <w:tmpl w:val="96B05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80834"/>
    <w:multiLevelType w:val="hybridMultilevel"/>
    <w:tmpl w:val="CF7A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E806A7"/>
    <w:multiLevelType w:val="hybridMultilevel"/>
    <w:tmpl w:val="AC526004"/>
    <w:lvl w:ilvl="0" w:tplc="0415000F">
      <w:start w:val="1"/>
      <w:numFmt w:val="decimal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F311BB"/>
    <w:multiLevelType w:val="multilevel"/>
    <w:tmpl w:val="B72814AC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3B2C53FD"/>
    <w:multiLevelType w:val="multilevel"/>
    <w:tmpl w:val="07826164"/>
    <w:lvl w:ilvl="0">
      <w:start w:val="1"/>
      <w:numFmt w:val="decimal"/>
      <w:lvlText w:val="%1."/>
      <w:lvlJc w:val="left"/>
      <w:pPr>
        <w:ind w:left="836" w:hanging="358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>
      <w:numFmt w:val="bullet"/>
      <w:lvlText w:val=""/>
      <w:lvlJc w:val="left"/>
      <w:pPr>
        <w:ind w:left="1556" w:hanging="358"/>
      </w:pPr>
      <w:rPr>
        <w:rFonts w:ascii="Wingdings" w:eastAsia="Wingdings" w:hAnsi="Wingdings" w:cs="Wingdings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20" w:hanging="35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81" w:hanging="35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42" w:hanging="35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02" w:hanging="35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63" w:hanging="35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24" w:hanging="35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4" w:hanging="358"/>
      </w:pPr>
      <w:rPr>
        <w:lang w:val="pl-PL" w:eastAsia="en-US" w:bidi="ar-SA"/>
      </w:rPr>
    </w:lvl>
  </w:abstractNum>
  <w:abstractNum w:abstractNumId="14">
    <w:nsid w:val="3C596FEA"/>
    <w:multiLevelType w:val="hybridMultilevel"/>
    <w:tmpl w:val="635AEC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5F6847"/>
    <w:multiLevelType w:val="multilevel"/>
    <w:tmpl w:val="D2BAD9C4"/>
    <w:lvl w:ilvl="0">
      <w:start w:val="1"/>
      <w:numFmt w:val="decimal"/>
      <w:lvlText w:val="%1."/>
      <w:lvlJc w:val="left"/>
      <w:pPr>
        <w:ind w:left="836" w:hanging="360"/>
      </w:pPr>
      <w:rPr>
        <w:rFonts w:ascii="Arial" w:eastAsia="Calibri" w:hAnsi="Arial" w:cs="Arial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86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33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79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6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13" w:hanging="360"/>
      </w:pPr>
      <w:rPr>
        <w:lang w:val="pl-PL" w:eastAsia="en-US" w:bidi="ar-SA"/>
      </w:rPr>
    </w:lvl>
  </w:abstractNum>
  <w:abstractNum w:abstractNumId="16">
    <w:nsid w:val="40BA6759"/>
    <w:multiLevelType w:val="hybridMultilevel"/>
    <w:tmpl w:val="52747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B48FB"/>
    <w:multiLevelType w:val="multilevel"/>
    <w:tmpl w:val="136C8B5E"/>
    <w:styleLink w:val="WW8Num4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45231A93"/>
    <w:multiLevelType w:val="hybridMultilevel"/>
    <w:tmpl w:val="529E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C4731"/>
    <w:multiLevelType w:val="hybridMultilevel"/>
    <w:tmpl w:val="E3F48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27FD2"/>
    <w:multiLevelType w:val="multilevel"/>
    <w:tmpl w:val="EADCA124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4A6C4E9B"/>
    <w:multiLevelType w:val="hybridMultilevel"/>
    <w:tmpl w:val="529E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36F6C"/>
    <w:multiLevelType w:val="multilevel"/>
    <w:tmpl w:val="D5CC6E78"/>
    <w:lvl w:ilvl="0">
      <w:start w:val="1"/>
      <w:numFmt w:val="decimal"/>
      <w:lvlText w:val="%1."/>
      <w:lvlJc w:val="left"/>
      <w:pPr>
        <w:ind w:left="829" w:hanging="356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68" w:hanging="35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17" w:hanging="35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65" w:hanging="35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14" w:hanging="35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63" w:hanging="35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11" w:hanging="35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35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09" w:hanging="356"/>
      </w:pPr>
      <w:rPr>
        <w:lang w:val="pl-PL" w:eastAsia="en-US" w:bidi="ar-SA"/>
      </w:rPr>
    </w:lvl>
  </w:abstractNum>
  <w:abstractNum w:abstractNumId="23">
    <w:nsid w:val="549771E5"/>
    <w:multiLevelType w:val="hybridMultilevel"/>
    <w:tmpl w:val="B99AF16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428E7"/>
    <w:multiLevelType w:val="hybridMultilevel"/>
    <w:tmpl w:val="96EC4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52594"/>
    <w:multiLevelType w:val="hybridMultilevel"/>
    <w:tmpl w:val="E3F48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F554B"/>
    <w:multiLevelType w:val="hybridMultilevel"/>
    <w:tmpl w:val="0064350A"/>
    <w:lvl w:ilvl="0" w:tplc="177AF7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8C288B"/>
    <w:multiLevelType w:val="hybridMultilevel"/>
    <w:tmpl w:val="7974C9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649565E1"/>
    <w:multiLevelType w:val="hybridMultilevel"/>
    <w:tmpl w:val="5C020D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72F4599"/>
    <w:multiLevelType w:val="hybridMultilevel"/>
    <w:tmpl w:val="CF7A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0C507F"/>
    <w:multiLevelType w:val="hybridMultilevel"/>
    <w:tmpl w:val="0D0E42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ABE530D"/>
    <w:multiLevelType w:val="hybridMultilevel"/>
    <w:tmpl w:val="D1DA3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2458D2"/>
    <w:multiLevelType w:val="multilevel"/>
    <w:tmpl w:val="F3F83C44"/>
    <w:lvl w:ilvl="0">
      <w:start w:val="1"/>
      <w:numFmt w:val="decimal"/>
      <w:lvlText w:val="%1."/>
      <w:lvlJc w:val="left"/>
      <w:pPr>
        <w:ind w:left="829" w:hanging="356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68" w:hanging="35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17" w:hanging="35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65" w:hanging="35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14" w:hanging="35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63" w:hanging="35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11" w:hanging="35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35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09" w:hanging="356"/>
      </w:pPr>
      <w:rPr>
        <w:lang w:val="pl-PL" w:eastAsia="en-US" w:bidi="ar-SA"/>
      </w:rPr>
    </w:lvl>
  </w:abstractNum>
  <w:abstractNum w:abstractNumId="33">
    <w:nsid w:val="75F20813"/>
    <w:multiLevelType w:val="hybridMultilevel"/>
    <w:tmpl w:val="54AA5B2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F463DD"/>
    <w:multiLevelType w:val="multilevel"/>
    <w:tmpl w:val="64125E82"/>
    <w:lvl w:ilvl="0">
      <w:start w:val="1"/>
      <w:numFmt w:val="decimal"/>
      <w:lvlText w:val="%1."/>
      <w:lvlJc w:val="left"/>
      <w:pPr>
        <w:ind w:left="829" w:hanging="356"/>
      </w:pPr>
      <w:rPr>
        <w:rFonts w:ascii="Arial" w:eastAsia="Times New Roman" w:hAnsi="Arial" w:cs="Arial" w:hint="default"/>
        <w:b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68" w:hanging="35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17" w:hanging="35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65" w:hanging="35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14" w:hanging="35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63" w:hanging="35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11" w:hanging="35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35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09" w:hanging="356"/>
      </w:pPr>
      <w:rPr>
        <w:lang w:val="pl-PL" w:eastAsia="en-US" w:bidi="ar-SA"/>
      </w:rPr>
    </w:lvl>
  </w:abstractNum>
  <w:abstractNum w:abstractNumId="35">
    <w:nsid w:val="77373866"/>
    <w:multiLevelType w:val="hybridMultilevel"/>
    <w:tmpl w:val="78248398"/>
    <w:lvl w:ilvl="0" w:tplc="DFC63B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9"/>
  </w:num>
  <w:num w:numId="4">
    <w:abstractNumId w:val="16"/>
  </w:num>
  <w:num w:numId="5">
    <w:abstractNumId w:val="25"/>
  </w:num>
  <w:num w:numId="6">
    <w:abstractNumId w:val="2"/>
  </w:num>
  <w:num w:numId="7">
    <w:abstractNumId w:val="30"/>
  </w:num>
  <w:num w:numId="8">
    <w:abstractNumId w:val="21"/>
  </w:num>
  <w:num w:numId="9">
    <w:abstractNumId w:val="7"/>
  </w:num>
  <w:num w:numId="10">
    <w:abstractNumId w:val="27"/>
  </w:num>
  <w:num w:numId="11">
    <w:abstractNumId w:val="26"/>
  </w:num>
  <w:num w:numId="12">
    <w:abstractNumId w:val="14"/>
  </w:num>
  <w:num w:numId="13">
    <w:abstractNumId w:val="10"/>
  </w:num>
  <w:num w:numId="14">
    <w:abstractNumId w:val="4"/>
  </w:num>
  <w:num w:numId="15">
    <w:abstractNumId w:val="33"/>
  </w:num>
  <w:num w:numId="16">
    <w:abstractNumId w:val="6"/>
  </w:num>
  <w:num w:numId="17">
    <w:abstractNumId w:val="28"/>
  </w:num>
  <w:num w:numId="18">
    <w:abstractNumId w:val="1"/>
  </w:num>
  <w:num w:numId="19">
    <w:abstractNumId w:val="8"/>
  </w:num>
  <w:num w:numId="20">
    <w:abstractNumId w:val="29"/>
  </w:num>
  <w:num w:numId="21">
    <w:abstractNumId w:val="23"/>
  </w:num>
  <w:num w:numId="22">
    <w:abstractNumId w:val="11"/>
  </w:num>
  <w:num w:numId="23">
    <w:abstractNumId w:val="5"/>
  </w:num>
  <w:num w:numId="24">
    <w:abstractNumId w:val="35"/>
  </w:num>
  <w:num w:numId="25">
    <w:abstractNumId w:val="17"/>
  </w:num>
  <w:num w:numId="26">
    <w:abstractNumId w:val="3"/>
  </w:num>
  <w:num w:numId="27">
    <w:abstractNumId w:val="20"/>
  </w:num>
  <w:num w:numId="28">
    <w:abstractNumId w:val="12"/>
  </w:num>
  <w:num w:numId="29">
    <w:abstractNumId w:val="34"/>
  </w:num>
  <w:num w:numId="30">
    <w:abstractNumId w:val="15"/>
  </w:num>
  <w:num w:numId="31">
    <w:abstractNumId w:val="13"/>
  </w:num>
  <w:num w:numId="32">
    <w:abstractNumId w:val="32"/>
  </w:num>
  <w:num w:numId="33">
    <w:abstractNumId w:val="0"/>
  </w:num>
  <w:num w:numId="34">
    <w:abstractNumId w:val="22"/>
  </w:num>
  <w:num w:numId="35">
    <w:abstractNumId w:val="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61"/>
    <w:rsid w:val="0005275A"/>
    <w:rsid w:val="00191D61"/>
    <w:rsid w:val="00407E74"/>
    <w:rsid w:val="00415038"/>
    <w:rsid w:val="00457AED"/>
    <w:rsid w:val="005F645C"/>
    <w:rsid w:val="007C4D7B"/>
    <w:rsid w:val="00FC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C66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rsid w:val="00FC1C66"/>
    <w:pPr>
      <w:widowControl w:val="0"/>
      <w:autoSpaceDE w:val="0"/>
      <w:autoSpaceDN w:val="0"/>
      <w:spacing w:after="0" w:line="240" w:lineRule="auto"/>
      <w:ind w:left="3333" w:right="3333"/>
      <w:jc w:val="center"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1C66"/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qFormat/>
    <w:rsid w:val="00FC1C6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C1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1C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1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C6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nhideWhenUsed/>
    <w:rsid w:val="00FC1C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FC1C66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Standard">
    <w:name w:val="Standard"/>
    <w:rsid w:val="00FC1C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FC1C66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FC1C66"/>
    <w:pPr>
      <w:spacing w:after="120"/>
    </w:pPr>
  </w:style>
  <w:style w:type="paragraph" w:styleId="Lista">
    <w:name w:val="List"/>
    <w:basedOn w:val="Textbody"/>
    <w:rsid w:val="00FC1C66"/>
  </w:style>
  <w:style w:type="paragraph" w:styleId="Legenda">
    <w:name w:val="caption"/>
    <w:basedOn w:val="Standard"/>
    <w:rsid w:val="00FC1C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1C66"/>
    <w:pPr>
      <w:suppressLineNumbers/>
    </w:pPr>
  </w:style>
  <w:style w:type="character" w:customStyle="1" w:styleId="BulletSymbols">
    <w:name w:val="Bullet Symbols"/>
    <w:rsid w:val="00FC1C6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C1C66"/>
    <w:rPr>
      <w:b w:val="0"/>
      <w:bCs w:val="0"/>
    </w:rPr>
  </w:style>
  <w:style w:type="paragraph" w:styleId="Tekstpodstawowy">
    <w:name w:val="Body Text"/>
    <w:basedOn w:val="Normalny"/>
    <w:link w:val="TekstpodstawowyZnak"/>
    <w:rsid w:val="00FC1C66"/>
    <w:pPr>
      <w:widowControl w:val="0"/>
      <w:autoSpaceDE w:val="0"/>
      <w:autoSpaceDN w:val="0"/>
      <w:spacing w:after="0" w:line="240" w:lineRule="auto"/>
      <w:ind w:left="829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FC1C66"/>
    <w:rPr>
      <w:rFonts w:ascii="Times New Roman" w:eastAsia="Times New Roman" w:hAnsi="Times New Roman" w:cs="Times New Roman"/>
    </w:rPr>
  </w:style>
  <w:style w:type="character" w:styleId="Hipercze">
    <w:name w:val="Hyperlink"/>
    <w:rsid w:val="00FC1C66"/>
    <w:rPr>
      <w:color w:val="0000FF"/>
      <w:u w:val="single"/>
    </w:rPr>
  </w:style>
  <w:style w:type="numbering" w:customStyle="1" w:styleId="WW8Num4">
    <w:name w:val="WW8Num4"/>
    <w:basedOn w:val="Bezlisty"/>
    <w:rsid w:val="00FC1C66"/>
    <w:pPr>
      <w:numPr>
        <w:numId w:val="25"/>
      </w:numPr>
    </w:pPr>
  </w:style>
  <w:style w:type="numbering" w:customStyle="1" w:styleId="WW8Num3">
    <w:name w:val="WW8Num3"/>
    <w:basedOn w:val="Bezlisty"/>
    <w:rsid w:val="00FC1C66"/>
    <w:pPr>
      <w:numPr>
        <w:numId w:val="26"/>
      </w:numPr>
    </w:pPr>
  </w:style>
  <w:style w:type="numbering" w:customStyle="1" w:styleId="WWNum31">
    <w:name w:val="WWNum31"/>
    <w:basedOn w:val="Bezlisty"/>
    <w:rsid w:val="00FC1C66"/>
    <w:pPr>
      <w:numPr>
        <w:numId w:val="27"/>
      </w:numPr>
    </w:pPr>
  </w:style>
  <w:style w:type="numbering" w:customStyle="1" w:styleId="WWNum33">
    <w:name w:val="WWNum33"/>
    <w:basedOn w:val="Bezlisty"/>
    <w:rsid w:val="00FC1C66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C66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rsid w:val="00FC1C66"/>
    <w:pPr>
      <w:widowControl w:val="0"/>
      <w:autoSpaceDE w:val="0"/>
      <w:autoSpaceDN w:val="0"/>
      <w:spacing w:after="0" w:line="240" w:lineRule="auto"/>
      <w:ind w:left="3333" w:right="3333"/>
      <w:jc w:val="center"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1C66"/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qFormat/>
    <w:rsid w:val="00FC1C6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C1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1C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1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C6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nhideWhenUsed/>
    <w:rsid w:val="00FC1C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FC1C66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Standard">
    <w:name w:val="Standard"/>
    <w:rsid w:val="00FC1C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FC1C66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FC1C66"/>
    <w:pPr>
      <w:spacing w:after="120"/>
    </w:pPr>
  </w:style>
  <w:style w:type="paragraph" w:styleId="Lista">
    <w:name w:val="List"/>
    <w:basedOn w:val="Textbody"/>
    <w:rsid w:val="00FC1C66"/>
  </w:style>
  <w:style w:type="paragraph" w:styleId="Legenda">
    <w:name w:val="caption"/>
    <w:basedOn w:val="Standard"/>
    <w:rsid w:val="00FC1C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1C66"/>
    <w:pPr>
      <w:suppressLineNumbers/>
    </w:pPr>
  </w:style>
  <w:style w:type="character" w:customStyle="1" w:styleId="BulletSymbols">
    <w:name w:val="Bullet Symbols"/>
    <w:rsid w:val="00FC1C6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C1C66"/>
    <w:rPr>
      <w:b w:val="0"/>
      <w:bCs w:val="0"/>
    </w:rPr>
  </w:style>
  <w:style w:type="paragraph" w:styleId="Tekstpodstawowy">
    <w:name w:val="Body Text"/>
    <w:basedOn w:val="Normalny"/>
    <w:link w:val="TekstpodstawowyZnak"/>
    <w:rsid w:val="00FC1C66"/>
    <w:pPr>
      <w:widowControl w:val="0"/>
      <w:autoSpaceDE w:val="0"/>
      <w:autoSpaceDN w:val="0"/>
      <w:spacing w:after="0" w:line="240" w:lineRule="auto"/>
      <w:ind w:left="829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FC1C66"/>
    <w:rPr>
      <w:rFonts w:ascii="Times New Roman" w:eastAsia="Times New Roman" w:hAnsi="Times New Roman" w:cs="Times New Roman"/>
    </w:rPr>
  </w:style>
  <w:style w:type="character" w:styleId="Hipercze">
    <w:name w:val="Hyperlink"/>
    <w:rsid w:val="00FC1C66"/>
    <w:rPr>
      <w:color w:val="0000FF"/>
      <w:u w:val="single"/>
    </w:rPr>
  </w:style>
  <w:style w:type="numbering" w:customStyle="1" w:styleId="WW8Num4">
    <w:name w:val="WW8Num4"/>
    <w:basedOn w:val="Bezlisty"/>
    <w:rsid w:val="00FC1C66"/>
    <w:pPr>
      <w:numPr>
        <w:numId w:val="25"/>
      </w:numPr>
    </w:pPr>
  </w:style>
  <w:style w:type="numbering" w:customStyle="1" w:styleId="WW8Num3">
    <w:name w:val="WW8Num3"/>
    <w:basedOn w:val="Bezlisty"/>
    <w:rsid w:val="00FC1C66"/>
    <w:pPr>
      <w:numPr>
        <w:numId w:val="26"/>
      </w:numPr>
    </w:pPr>
  </w:style>
  <w:style w:type="numbering" w:customStyle="1" w:styleId="WWNum31">
    <w:name w:val="WWNum31"/>
    <w:basedOn w:val="Bezlisty"/>
    <w:rsid w:val="00FC1C66"/>
    <w:pPr>
      <w:numPr>
        <w:numId w:val="27"/>
      </w:numPr>
    </w:pPr>
  </w:style>
  <w:style w:type="numbering" w:customStyle="1" w:styleId="WWNum33">
    <w:name w:val="WWNum33"/>
    <w:basedOn w:val="Bezlisty"/>
    <w:rsid w:val="00FC1C6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5461</Words>
  <Characters>32766</Characters>
  <Application>Microsoft Office Word</Application>
  <DocSecurity>0</DocSecurity>
  <Lines>273</Lines>
  <Paragraphs>76</Paragraphs>
  <ScaleCrop>false</ScaleCrop>
  <Company/>
  <LinksUpToDate>false</LinksUpToDate>
  <CharactersWithSpaces>38151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Wardyński-Maniscalco</dc:creator>
  <cp:keywords/>
  <dc:description/>
  <cp:lastModifiedBy>Adam Wardyński-Maniscalco</cp:lastModifiedBy>
  <cp:revision>7</cp:revision>
  <dcterms:created xsi:type="dcterms:W3CDTF">2023-06-14T10:32:00Z</dcterms:created>
  <dcterms:modified xsi:type="dcterms:W3CDTF">2023-06-14T11:44:00Z</dcterms:modified>
</cp:coreProperties>
</file>