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EF3" w:rsidRDefault="004C3EF3" w:rsidP="004C3EF3">
      <w:pPr>
        <w:shd w:val="clear" w:color="auto" w:fill="FFFFFF" w:themeFill="background1"/>
        <w:rPr>
          <w:rFonts w:eastAsia="Lucida Sans Unicode" w:cs="Arial"/>
          <w:b/>
          <w:kern w:val="2"/>
          <w:sz w:val="20"/>
          <w:szCs w:val="20"/>
          <w:lang w:eastAsia="hi-IN" w:bidi="hi-IN"/>
        </w:rPr>
      </w:pPr>
      <w:bookmarkStart w:id="0" w:name="_GoBack"/>
      <w:bookmarkEnd w:id="0"/>
      <w:r>
        <w:rPr>
          <w:rFonts w:eastAsia="Lucida Sans Unicode" w:cs="Arial"/>
          <w:b/>
          <w:kern w:val="2"/>
          <w:sz w:val="20"/>
          <w:szCs w:val="20"/>
          <w:lang w:eastAsia="hi-IN" w:bidi="hi-IN"/>
        </w:rPr>
        <w:t>Załącznik nr 4 – Zestawienie Pakietów Badań</w:t>
      </w:r>
    </w:p>
    <w:tbl>
      <w:tblPr>
        <w:tblW w:w="1394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783"/>
        <w:gridCol w:w="700"/>
        <w:gridCol w:w="860"/>
        <w:gridCol w:w="300"/>
        <w:gridCol w:w="1117"/>
        <w:gridCol w:w="992"/>
        <w:gridCol w:w="851"/>
        <w:gridCol w:w="1360"/>
        <w:gridCol w:w="1080"/>
        <w:gridCol w:w="962"/>
        <w:gridCol w:w="1630"/>
        <w:gridCol w:w="638"/>
        <w:gridCol w:w="1173"/>
      </w:tblGrid>
      <w:tr w:rsidR="004C3EF3" w:rsidRPr="00770A90" w:rsidTr="00D86AB3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bookmarkStart w:id="1" w:name="RANGE!A1:M187"/>
            <w:bookmarkEnd w:id="1"/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C3EF3" w:rsidRPr="00770A90" w:rsidTr="00D86AB3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C3EF3" w:rsidRPr="00770A90" w:rsidTr="00D86AB3">
        <w:trPr>
          <w:trHeight w:val="14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Rodzaj badania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Ilość na 2 lata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Cena jednego badania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Koszt badań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Metoda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Wartości referencyjne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Materiał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Maksymalny czas oczekiwania na wynik (dni robocze)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Temperatura </w:t>
            </w: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 czas przechowywania próbki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Dodatkowe wymagania dotyczące przygotowania pacjenta, pobierania </w:t>
            </w: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 przechowywania próbki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Zamierzam powierzyć podwykonawcy</w:t>
            </w:r>
            <w:r w:rsidRPr="00770A9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*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Dokument poświadczający kontrolę </w:t>
            </w:r>
            <w:proofErr w:type="spellStart"/>
            <w:r w:rsidRPr="00770A9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zewnątrzlaboratoryjną</w:t>
            </w:r>
            <w:proofErr w:type="spellEnd"/>
            <w:r w:rsidRPr="00770A9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</w:t>
            </w:r>
          </w:p>
        </w:tc>
      </w:tr>
      <w:tr w:rsidR="004C3EF3" w:rsidRPr="00770A90" w:rsidTr="00D86AB3">
        <w:trPr>
          <w:trHeight w:val="1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13</w:t>
            </w:r>
          </w:p>
        </w:tc>
      </w:tr>
      <w:tr w:rsidR="004C3EF3" w:rsidRPr="00770A90" w:rsidTr="00D86AB3">
        <w:trPr>
          <w:trHeight w:val="7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Przeciwciała anty-Aspergillus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ELISA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 dni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Antygen krążący Aspergillus   (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Galaktomannan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ELISA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 / BAL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 dni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Przeciwciała anty-Candida              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IgG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/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IgM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/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ELISA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 dni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Antygen Candida (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Mannan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)           w surowicy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ELISA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 / BAL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 dni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Subpopulacjie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limfocytów T             i limfocytów B</w:t>
            </w:r>
            <w:r w:rsidRPr="007A183C"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cytometria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przepływowa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krew pełna EDTA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Materiał powinien być dostarczony do laboratorium wykonującego badanie w ciągu 24 h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IgG4 - poziom                              - podklasy immunoglobuliny 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Przeciwciała cytotoksyczne</w:t>
            </w: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br/>
              <w:t xml:space="preserve">w reakcji panelowej   (PRA)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Materiał powinien być dostarczony do laboratorium wykonującego badanie w ciągu 24 h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Aminy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katecholowe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w moczu (noradrenalina, adrenalina, dopamina)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HPLC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DZM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Metabolity amin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katecholowych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w moczu                                          (kwas wanilino-migdałowy,                                         kwas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homowanilinowy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,                       kwas 5-hydroksyindolooctowy)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HPLC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DZM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13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Metoksykatecholaminy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w moczu                (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normetanefryna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metanefryna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,                                          3-metoksytyramina)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HPLC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DZM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Kwas mlekowy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osocze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HLA B-27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Profil aminokwasów (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aminogram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LC MS / MS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osocze, PMR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Tryptaza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Aldosteron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surowica, mocz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Renina (aktywność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reninowa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osocza)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osocze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Kepra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 (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Levetiracetam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Etosuksimid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 (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Petinimid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Fenytoina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10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Oxcarbazepina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600"/>
        </w:trPr>
        <w:tc>
          <w:tcPr>
            <w:tcW w:w="4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Wartość pakietu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C3EF3" w:rsidRPr="00770A90" w:rsidTr="00D86AB3">
        <w:trPr>
          <w:trHeight w:val="1002"/>
        </w:trPr>
        <w:tc>
          <w:tcPr>
            <w:tcW w:w="52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Oferowana cena pakietu jest ceną brutto, obejmująca wszystkie rabaty i upusty i traktowana jest jako ostateczna do zapłaty przez Zamawiającego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Kraków, dnia …………………………..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………………………………….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C3EF3" w:rsidRPr="00770A90" w:rsidTr="00D86AB3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osoby uprawnionej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C3EF3" w:rsidRPr="00770A90" w:rsidTr="00D86AB3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Uwagi: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C3EF3" w:rsidRPr="00770A90" w:rsidTr="00D86AB3">
        <w:trPr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79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*</w:t>
            </w: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wypełnić, poprzez wpisanie nazwy podwykonawcy, wykreślenie lub wpisać "nie dotyczy"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C3EF3" w:rsidRPr="00770A90" w:rsidTr="00D86AB3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PAKIET NR 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C3EF3" w:rsidRPr="00770A90" w:rsidTr="00D86AB3">
        <w:trPr>
          <w:trHeight w:val="14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Rodzaj badania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Ilość na 2 lata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Cena jednego badania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Koszt badań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Metoda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Wartości referencyjne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Materiał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Maksymalny czas oczekiwania na wynik (dni robocze)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Temperatura </w:t>
            </w: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 czas przechowywania próbki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Dodatkowe wymagania dotyczące przygotowania pacjenta, pobierania </w:t>
            </w: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 przechowywania próbki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Zamierzam powierzyć podwykonawcy</w:t>
            </w:r>
            <w:r w:rsidRPr="00770A9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*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Dokument poświadczający kontrolę </w:t>
            </w:r>
            <w:proofErr w:type="spellStart"/>
            <w:r w:rsidRPr="00770A9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zewnątrzlaboratoryjną</w:t>
            </w:r>
            <w:proofErr w:type="spellEnd"/>
            <w:r w:rsidRPr="00770A9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</w:t>
            </w:r>
          </w:p>
        </w:tc>
      </w:tr>
      <w:tr w:rsidR="004C3EF3" w:rsidRPr="00770A90" w:rsidTr="00D86AB3">
        <w:trPr>
          <w:trHeight w:val="2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13</w:t>
            </w:r>
          </w:p>
        </w:tc>
      </w:tr>
      <w:tr w:rsidR="004C3EF3" w:rsidRPr="00770A90" w:rsidTr="00D86AB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ACTH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osocze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Cholinesteraza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Insulina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Peptyd 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Kortyzol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Erytropoetyna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Kwasy żółciowe        (ilościowo)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Miedź w surowicy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Miedź w moczu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mocz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Miedź w DZM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DZM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NSE                                        (swoista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enolaza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neuronowa)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Prolaktyna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69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Serotonina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54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Tyreoglobulina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4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Kalcytonina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Transferyna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54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FSH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4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5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Testosteron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17-OH Progesteron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47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Progesteron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4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Estradiol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5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L-Karnityna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56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Chromogranina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37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Aldolaza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ACE (enzym konwertujący angiotensynę)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Norepinefryna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(Noradrenalina)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osocze krwi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55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Witamina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4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Witamina 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56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Witamina B1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02"/>
        </w:trPr>
        <w:tc>
          <w:tcPr>
            <w:tcW w:w="3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Wartość pakietu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C3EF3" w:rsidRPr="00770A90" w:rsidTr="00D86AB3">
        <w:trPr>
          <w:trHeight w:val="525"/>
        </w:trPr>
        <w:tc>
          <w:tcPr>
            <w:tcW w:w="52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Oferowana cena pakietu jest ceną brutto, obejmująca wszystkie rabaty i upusty i traktowana jest jako ostateczna do zapłaty przez Zamawiającego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Kraków, dnia …………………………..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………………………………….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C3EF3" w:rsidRPr="00770A90" w:rsidTr="00D86AB3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osoby uprawnionej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C3EF3" w:rsidRPr="00770A90" w:rsidTr="00D86AB3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C3EF3" w:rsidRPr="00770A90" w:rsidTr="00D86AB3">
        <w:trPr>
          <w:trHeight w:val="40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Uwagi: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C3EF3" w:rsidRPr="00770A90" w:rsidTr="00D86AB3">
        <w:trPr>
          <w:trHeight w:val="40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79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*</w:t>
            </w: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wypełnić, poprzez wpisanie nazwy podwykonawcy, wykreślenie lub wpisać "nie dotyczy"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C3EF3" w:rsidRPr="00770A90" w:rsidTr="00D86AB3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PAKIET NR 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C3EF3" w:rsidRPr="00770A90" w:rsidTr="00D86AB3">
        <w:trPr>
          <w:trHeight w:val="14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Rodzaj badania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Ilość na 2 lata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Cena jednego badania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Koszt badań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Metoda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Wartości referencyjne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Materiał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Maksymalny czas oczekiwania na wynik (dni robocze)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Temperatura </w:t>
            </w: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 czas przechowywania próbki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Dodatkowe wymagania dotyczące przygotowania pacjenta, pobierania </w:t>
            </w: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 przechowywania próbki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Zamierzam powierzyć podwykonawcy</w:t>
            </w:r>
            <w:r w:rsidRPr="00770A9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*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Dokument poświadczający kontrolę </w:t>
            </w:r>
            <w:proofErr w:type="spellStart"/>
            <w:r w:rsidRPr="00770A9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zewnątrzlaboratoryjną</w:t>
            </w:r>
            <w:proofErr w:type="spellEnd"/>
            <w:r w:rsidRPr="00770A9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</w:t>
            </w:r>
          </w:p>
        </w:tc>
      </w:tr>
      <w:tr w:rsidR="004C3EF3" w:rsidRPr="00770A90" w:rsidTr="00D86AB3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13</w:t>
            </w:r>
          </w:p>
        </w:tc>
      </w:tr>
      <w:tr w:rsidR="004C3EF3" w:rsidRPr="00770A90" w:rsidTr="00D86AB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Przeciwciała p/ gliście ludzkiej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IgG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  (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Ascaris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lumbricoides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Przeciwciała p/ gliście ludzkiej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IgE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sp.P1 -                                                        (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Ascaris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lumbricoides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Bordetella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pertusis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IgA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  (Krztusiec)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Bordetella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pertusis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IgM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(Krztusiec)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CMV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IgG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awidność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Przeciwciała anty-HDV                     (anty-delta)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HDV  RNA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0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HEV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IgM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5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HEV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Helicobacter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pylori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 -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Helicobacter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pylori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  -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Lekooporność HBV DNA                      na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lamiwudynę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met. PCR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4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BKV DNA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met. PCR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Lekooporność HBV  DNA                     na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entekawir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met. PCR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Toksokaroza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awidność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Toxocara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canis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IgG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  (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toksokaroza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57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Toxocara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canis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cati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  -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ELISA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65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Toxocara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canis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cati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  -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ELISA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Toxoplasma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gondii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  (jakościowo)   PCR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met. PCR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 dni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Toxoplasma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gondii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 dni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Giardia lamblia                             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IgM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IgG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IIF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10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Yersinia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enterocolitica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pseudotuberculosis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Elisa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10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Yersinia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enterocolitica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pseudotuberculosis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Elisa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10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Yersinia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enterocolitica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pseudotuberculosis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IgG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IgM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Elisa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10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Tularemia                               (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Francisella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tularensis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)                         -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IgA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IgG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IgM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8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Zespół Gilberta                                   (gen UGT1A1 - najczęstsza mutacja)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met. PCR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02"/>
        </w:trPr>
        <w:tc>
          <w:tcPr>
            <w:tcW w:w="4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Wartość pakietu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C3EF3" w:rsidRPr="00770A90" w:rsidTr="00D86AB3">
        <w:trPr>
          <w:trHeight w:val="525"/>
        </w:trPr>
        <w:tc>
          <w:tcPr>
            <w:tcW w:w="52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Oferowana cena pakietu jest ceną brutto, obejmująca wszystkie rabaty i upusty i traktowana jest jako ostateczna do zapłaty przez Zamawiającego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Kraków, dnia …………………………..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………………………………….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C3EF3" w:rsidRPr="00770A90" w:rsidTr="00D86AB3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osoby uprawnionej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C3EF3" w:rsidRPr="00770A90" w:rsidTr="00D86AB3">
        <w:trPr>
          <w:trHeight w:val="40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Uwagi: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C3EF3" w:rsidRPr="00770A90" w:rsidTr="00D86AB3">
        <w:trPr>
          <w:trHeight w:val="40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79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*</w:t>
            </w: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wypełnić, poprzez wpisanie nazwy podwykonawcy, wykreślenie lub wpisać "nie dotyczy"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C3EF3" w:rsidRPr="00770A90" w:rsidTr="00D86AB3">
        <w:trPr>
          <w:trHeight w:val="40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C3EF3" w:rsidRPr="00770A90" w:rsidTr="00D86AB3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PAKIET NR 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C3EF3" w:rsidRPr="00770A90" w:rsidTr="00D86AB3">
        <w:trPr>
          <w:trHeight w:val="14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Rodzaj badania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Ilość na 2 lata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Cena jednego badania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Koszt badań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Metoda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Wartości referencyjne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Materiał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Maksymalny czas oczekiwania na wynik (dni robocze)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Temperatura </w:t>
            </w: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 czas przechowywania próbki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Dodatkowe wymagania dotyczące przygotowania pacjenta, pobierania </w:t>
            </w: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 przechowywania próbki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Zamierzam powierzyć podwykonawcy</w:t>
            </w:r>
            <w:r w:rsidRPr="00770A9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*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Dokument poświadczający kontrolę </w:t>
            </w:r>
            <w:proofErr w:type="spellStart"/>
            <w:r w:rsidRPr="00770A9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zewnątrzlaboratoryjną</w:t>
            </w:r>
            <w:proofErr w:type="spellEnd"/>
            <w:r w:rsidRPr="00770A9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</w:t>
            </w:r>
          </w:p>
        </w:tc>
      </w:tr>
      <w:tr w:rsidR="004C3EF3" w:rsidRPr="00770A90" w:rsidTr="00D86AB3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13</w:t>
            </w:r>
          </w:p>
        </w:tc>
      </w:tr>
      <w:tr w:rsidR="004C3EF3" w:rsidRPr="00770A90" w:rsidTr="00D86AB3">
        <w:trPr>
          <w:trHeight w:val="10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Anty -MAG - przeciwciała przeciw glikoproteinom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mieliny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surowica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10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Anty-GAD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IgG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- ilościowo                                  (P/ciała p/dekarboksylazie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kw.glutaminowego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surowica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10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Przeciwciała p/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Saccharomyces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cerevisiae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IgA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(ASCA) - p/drożdżom piekarskim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IIF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surowica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Przeciwciała p/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endomysium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IgG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IgA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(łącznie)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IIF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surowica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Przeciwciała p/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endomysium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IIF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surowica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Przeciwciała p/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endomysium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IgA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IIF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surowica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10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Przeciwciała p/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endomysium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i gliadynie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IgA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IgG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(łącznie)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IIF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surowica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10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Przeciwciała p/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deaminowanej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gliadynie (DGP)  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IgG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ELISA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surowica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10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Przeciwciała p/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fosfatydyloinozytolowi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              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IgG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IgM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(łącznie)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ELISA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surowica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10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Przeciwciała p/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fosfatydyloserynie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IgG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IgM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(łącznie)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ELISA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surowica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10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Przeciwciała p/protrombinie          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IgG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IgM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(łącznie)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ELISA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surowica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10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Przeciwciała p/receptorom acetylocholiny   (anty-ACTHR)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surowica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10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Przeciwciała p/kinazie tyrozynowej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spec.dla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mięśni                                (anty-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MuSK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surowica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10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Przeciwciała p/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transglutaminazie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tkankowej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IgG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IgA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  (łącznie)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ELISA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surowica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10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Przeciwciała p/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transglutaminazie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tkankowej 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IgG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  (anty-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tGT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surowica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10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Przeciwciała p/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transglutaminazie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tkankowej 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IgA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   (anty-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tGT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surowica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10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Przeciwciała p/receptorowi NMDA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surowica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10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Przeciwciała p/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akwaporynie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surowica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10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Przeciwciała przeciw MOG i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akwaporynie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IIF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surowica / PMR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10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Przeciwciała p/kanałom wapniowym anty-VGCC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surowica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10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Ab p/receptorowi fosfolipazy A2 (PLA2R) - met. IF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surowica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10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Przeciwciała p/gangliozydowi GM1 -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IgM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surowica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Przeciwciała p/korze nadnerczy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IIF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surowica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Przeciwciała p/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titinie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surowica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Anaplasma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phagocytophilum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IIF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surowica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Anaplasma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phagocytophilum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IgM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IIF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surowica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TRAb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surowica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02"/>
        </w:trPr>
        <w:tc>
          <w:tcPr>
            <w:tcW w:w="4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Wartość pakietu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C3EF3" w:rsidRPr="00770A90" w:rsidTr="00D86AB3">
        <w:trPr>
          <w:trHeight w:val="525"/>
        </w:trPr>
        <w:tc>
          <w:tcPr>
            <w:tcW w:w="52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Oferowana cena pakietu jest ceną brutto, obejmująca wszystkie rabaty i upusty i traktowana jest jako ostateczna do zapłaty przez Zamawiającego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Kraków, dnia …………………………..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………………………………….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C3EF3" w:rsidRPr="00770A90" w:rsidTr="00D86AB3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osoby uprawnionej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C3EF3" w:rsidRPr="00770A90" w:rsidTr="00D86AB3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C3EF3" w:rsidRPr="00770A90" w:rsidTr="00D86AB3">
        <w:trPr>
          <w:trHeight w:val="40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Uwagi: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C3EF3" w:rsidRPr="00770A90" w:rsidTr="00D86AB3">
        <w:trPr>
          <w:trHeight w:val="40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79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*</w:t>
            </w: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wypełnić, poprzez wpisanie nazwy podwykonawcy, wykreślenie lub wpisać "nie dotyczy"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C3EF3" w:rsidRPr="00770A90" w:rsidTr="00D86AB3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7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4C3EF3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4C3EF3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4C3EF3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PAKIET NR 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C3EF3" w:rsidRPr="00770A90" w:rsidTr="00D86AB3">
        <w:trPr>
          <w:trHeight w:val="14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Rodzaj badania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Ilość na 2 lata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Cena jednego badania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Koszt badań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Metoda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Wartości referencyjne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Materiał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Maksymalny czas oczekiwania na wynik (dni robocze)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Temperatura </w:t>
            </w: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 czas przechowywania próbki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Dodatkowe wymagania dotyczące przygotowania pacjenta, pobierania </w:t>
            </w: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 przechowywania próbki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Zamierzam powierzyć podwykonawcy</w:t>
            </w:r>
            <w:r w:rsidRPr="00770A9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*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Dokument poświadczający kontrolę </w:t>
            </w:r>
            <w:proofErr w:type="spellStart"/>
            <w:r w:rsidRPr="00770A9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zewnątrzlaboratoryjną</w:t>
            </w:r>
            <w:proofErr w:type="spellEnd"/>
            <w:r w:rsidRPr="00770A9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</w:t>
            </w:r>
          </w:p>
        </w:tc>
      </w:tr>
      <w:tr w:rsidR="004C3EF3" w:rsidRPr="00770A90" w:rsidTr="00D86AB3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13</w:t>
            </w:r>
          </w:p>
        </w:tc>
      </w:tr>
      <w:tr w:rsidR="004C3EF3" w:rsidRPr="00770A90" w:rsidTr="00D86AB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Odczyn kiłowy swoisty TPHA (surowica)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surowica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Odczyn kiłowy TPHA (PMR)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surowica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Odczyn kiłowy VDRL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surowica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02"/>
        </w:trPr>
        <w:tc>
          <w:tcPr>
            <w:tcW w:w="4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Wartość pakietu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C3EF3" w:rsidRPr="00770A90" w:rsidTr="00D86AB3">
        <w:trPr>
          <w:trHeight w:val="525"/>
        </w:trPr>
        <w:tc>
          <w:tcPr>
            <w:tcW w:w="52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Oferowana cena pakietu jest ceną brutto, obejmująca wszystkie rabaty i upusty i traktowana jest jako ostateczna do zapłaty przez Zamawiającego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Kraków, dnia …………………………..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………………………………….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C3EF3" w:rsidRPr="00770A90" w:rsidTr="00D86AB3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osoby uprawnionej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C3EF3" w:rsidRPr="00770A90" w:rsidTr="00D86AB3">
        <w:trPr>
          <w:trHeight w:val="40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Uwagi: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C3EF3" w:rsidRPr="00770A90" w:rsidTr="00D86AB3">
        <w:trPr>
          <w:trHeight w:val="40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79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*</w:t>
            </w: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wypełnić, poprzez wpisanie stosownej treści, wykreślenie lub wpisać "nie dotyczy"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C3EF3" w:rsidRPr="00770A90" w:rsidTr="00D86AB3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pl-PL"/>
              </w:rPr>
            </w:pPr>
            <w:r w:rsidRPr="00770A90">
              <w:rPr>
                <w:rFonts w:ascii="Arial" w:eastAsia="Times New Roman" w:hAnsi="Arial" w:cs="Arial"/>
                <w:color w:val="FFFFFF"/>
                <w:lang w:eastAsia="pl-PL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FFFF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FFFF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FFFF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FFFF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FFFF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FFFF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FFFF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pl-PL"/>
              </w:rPr>
            </w:pPr>
            <w:r w:rsidRPr="00770A90">
              <w:rPr>
                <w:rFonts w:ascii="Arial" w:eastAsia="Times New Roman" w:hAnsi="Arial" w:cs="Arial"/>
                <w:color w:val="FFFFFF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pl-PL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pl-PL"/>
              </w:rPr>
            </w:pPr>
          </w:p>
        </w:tc>
      </w:tr>
      <w:tr w:rsidR="004C3EF3" w:rsidRPr="00770A90" w:rsidTr="00D86AB3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C3EF3" w:rsidRPr="00770A90" w:rsidTr="00D86AB3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7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3EF3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4C3EF3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4C3EF3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PAKIET NR 6 (</w:t>
            </w:r>
            <w:r w:rsidRPr="007A183C"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0"/>
                <w:lang w:eastAsia="pl-PL"/>
              </w:rPr>
              <w:t>całodobowa dostępność dla poz. 6</w:t>
            </w: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C3EF3" w:rsidRPr="00770A90" w:rsidTr="00D86AB3">
        <w:trPr>
          <w:trHeight w:val="152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Rodzaj badania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Ilość na 2 lata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Cena jednego badania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Koszt badań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Metoda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Wartości referencyjne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Materiał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Maksymalny czas oczekiwania na wynik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Temperatura </w:t>
            </w: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 czas przechowywania próbki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Dodatkowe wymagania dotyczące przygotowania pacjenta, pobierania </w:t>
            </w: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 przechowywania próbki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Zamierzam powierzyć podwykonawcy</w:t>
            </w:r>
            <w:r w:rsidRPr="00770A9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*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Dokument poświadczający kontrolę </w:t>
            </w:r>
            <w:proofErr w:type="spellStart"/>
            <w:r w:rsidRPr="00770A9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zewnątrzlaboratoryjną</w:t>
            </w:r>
            <w:proofErr w:type="spellEnd"/>
            <w:r w:rsidRPr="00770A9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</w:t>
            </w:r>
          </w:p>
        </w:tc>
      </w:tr>
      <w:tr w:rsidR="004C3EF3" w:rsidRPr="00770A90" w:rsidTr="00D86AB3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13</w:t>
            </w:r>
          </w:p>
        </w:tc>
      </w:tr>
      <w:tr w:rsidR="004C3EF3" w:rsidRPr="00770A90" w:rsidTr="00D86AB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Identyfikacja przeciwciał anty HLA kl. I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technika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Luminex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14 dni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Oznaczanie specyficzności przeciwciał anty HLA klasy 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technika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Luminex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14 dni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Oznaczanie specyficzności przeciwciał anty HLA klasy 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technika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Luminex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14 dni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13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Próba krzyżowa przed przeszczepieniem narządu      (met.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cytometrii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przepływowej)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cytometria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przepływowa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 biorcy, krew pełna lub węzły chłonne lub śledziona dawcy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 dni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115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Próba krzyżowa przed przeszczepieniem narządu      (met. CDC)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met.CDC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 biorcy, krew pełna lub węzły chłonne lub śledziona dawcy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 dni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113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Dobór dawca-biorca do przeszczepu narządowego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typowanie molekularne, próba krzyżowa metodą serologiczną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 biorcy, krew pełna lub węzły chłonne lub śledziona dawcy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dzień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Bankowanie komórek do retrospektywnej próby krzyżowej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węzły chłonne lub śledziona dawcy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dzień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10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Typowanie HLA-AB DR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molekularna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 biorcy, krew pełna lub węzły chłonne lub śledziona dawcy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Typowanie tkankowe                                  HLA - ABC DR DQ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molekularna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Typowanie tkankowe  molekularne HLA-C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molekularna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Typowanie molekularne                             HLA-DQ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molekularna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10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Ocena lityczności przeciwciał             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anty_HLA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  klasa I                       (wiązanie C1q)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technika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Luminex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10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Ocena lityczności przeciwciał             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anty_HLA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  klasa II                      (wiązanie C1q)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technika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Luminex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Chemiluminescencja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702"/>
        </w:trPr>
        <w:tc>
          <w:tcPr>
            <w:tcW w:w="4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Wartość pakietu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C3EF3" w:rsidRPr="00770A90" w:rsidTr="00D86AB3">
        <w:trPr>
          <w:trHeight w:val="525"/>
        </w:trPr>
        <w:tc>
          <w:tcPr>
            <w:tcW w:w="52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Oferowana cena pakietu jest ceną brutto, obejmująca wszystkie rabaty i upusty i traktowana jest jako ostateczna do zapłaty przez Zamawiającego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Kraków, dnia …………………………..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………………………………….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C3EF3" w:rsidRPr="00770A90" w:rsidTr="00D86AB3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osoby uprawnionej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C3EF3" w:rsidRPr="00770A90" w:rsidTr="00D86AB3">
        <w:trPr>
          <w:trHeight w:val="40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Uwagi: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C3EF3" w:rsidRPr="00770A90" w:rsidTr="00D86AB3">
        <w:trPr>
          <w:trHeight w:val="40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79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*</w:t>
            </w: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wypełnić, poprzez wpisanie stosownej treści, wykreślenie lub wpisać "nie dotyczy"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C3EF3" w:rsidRPr="00770A90" w:rsidTr="00D86AB3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7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3EF3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4C3EF3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4C3EF3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4C3EF3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4C3EF3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4C3EF3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4C3EF3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4C3EF3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4C3EF3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4C3EF3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4C3EF3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4C3EF3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4C3EF3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4C3EF3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4C3EF3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4C3EF3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4C3EF3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4C3EF3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4C3EF3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4C3EF3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4C3EF3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4C3EF3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4C3EF3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PAKIET NR 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C3EF3" w:rsidRPr="00770A90" w:rsidTr="00D86AB3">
        <w:trPr>
          <w:trHeight w:val="14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Rodzaj badania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Ilość na 2 lata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Cena jednego badania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Koszt badań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Metoda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Wartości referencyjne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Materiał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Maksymalny czas oczekiwania na wynik (dni robocze)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Temperatura </w:t>
            </w: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 czas przechowywania próbki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Dodatkowe wymagania dotyczące przygotowania pacjenta, pobierania </w:t>
            </w: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 przechowywania próbki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Zamierzam powierzyć podwykonawcy</w:t>
            </w:r>
            <w:r w:rsidRPr="00770A9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*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Dokument poświadczający kontrolę </w:t>
            </w:r>
            <w:proofErr w:type="spellStart"/>
            <w:r w:rsidRPr="00770A9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zewnątrzlaboratoryjną</w:t>
            </w:r>
            <w:proofErr w:type="spellEnd"/>
            <w:r w:rsidRPr="00770A9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</w:t>
            </w:r>
          </w:p>
        </w:tc>
      </w:tr>
      <w:tr w:rsidR="004C3EF3" w:rsidRPr="00770A90" w:rsidTr="00D86AB3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13</w:t>
            </w:r>
          </w:p>
        </w:tc>
      </w:tr>
      <w:tr w:rsidR="004C3EF3" w:rsidRPr="00770A90" w:rsidTr="00D86AB3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Toksoplazmoza wrodzona                 - profil porównawczy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IgG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                (matki i dziecka)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Western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Blot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14 dni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Toksoplazmoza wrodzona                 - profil porównawczy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IgG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IgM</w:t>
            </w:r>
            <w:proofErr w:type="spellEnd"/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               (matki i dziecka)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Western </w:t>
            </w:r>
            <w:proofErr w:type="spellStart"/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Blot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surowica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14 dni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4C3EF3" w:rsidRPr="00770A90" w:rsidTr="00D86AB3">
        <w:trPr>
          <w:trHeight w:val="499"/>
        </w:trPr>
        <w:tc>
          <w:tcPr>
            <w:tcW w:w="4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Wartość pakietu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C3EF3" w:rsidRPr="00770A90" w:rsidTr="00D86AB3">
        <w:trPr>
          <w:trHeight w:val="799"/>
        </w:trPr>
        <w:tc>
          <w:tcPr>
            <w:tcW w:w="52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Oferowana cena pakietu jest ceną brutto, obejmująca wszystkie rabaty i upusty i traktowana jest jako ostateczna do zapłaty przez Zamawiającego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Kraków, dnia …………………………..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………………………………….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C3EF3" w:rsidRPr="00770A90" w:rsidTr="00D86AB3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A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osoby uprawnionej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C3EF3" w:rsidRPr="00770A90" w:rsidTr="00D86AB3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Uwagi: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3EF3" w:rsidRPr="007A183C" w:rsidRDefault="004C3EF3" w:rsidP="00D86A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C3EF3" w:rsidRPr="00770A90" w:rsidTr="00D86AB3">
        <w:trPr>
          <w:trHeight w:val="6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79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3EF3" w:rsidRPr="007A183C" w:rsidRDefault="004C3EF3" w:rsidP="00D86A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18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*</w:t>
            </w:r>
            <w:r w:rsidRPr="007A183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wypełnić, poprzez wpisanie stosownej treści, wykreślenie lub wpisać "nie dotyczy"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EF3" w:rsidRPr="00770A90" w:rsidRDefault="004C3EF3" w:rsidP="00D86A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0A9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</w:tbl>
    <w:p w:rsidR="00A321CF" w:rsidRDefault="00A321CF"/>
    <w:sectPr w:rsidR="00A321CF" w:rsidSect="004C3E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9F765A"/>
    <w:multiLevelType w:val="hybridMultilevel"/>
    <w:tmpl w:val="1DCA3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A5019"/>
    <w:multiLevelType w:val="hybridMultilevel"/>
    <w:tmpl w:val="7440295A"/>
    <w:lvl w:ilvl="0" w:tplc="CFD4748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E332F"/>
    <w:multiLevelType w:val="multilevel"/>
    <w:tmpl w:val="BAD8805E"/>
    <w:styleLink w:val="WW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0B001E27"/>
    <w:multiLevelType w:val="hybridMultilevel"/>
    <w:tmpl w:val="0DEEB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61109"/>
    <w:multiLevelType w:val="hybridMultilevel"/>
    <w:tmpl w:val="6A26B746"/>
    <w:lvl w:ilvl="0" w:tplc="8236B3BC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5F37B7"/>
    <w:multiLevelType w:val="hybridMultilevel"/>
    <w:tmpl w:val="35B6F5EE"/>
    <w:lvl w:ilvl="0" w:tplc="0415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4071F"/>
    <w:multiLevelType w:val="hybridMultilevel"/>
    <w:tmpl w:val="B34A9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A6006"/>
    <w:multiLevelType w:val="hybridMultilevel"/>
    <w:tmpl w:val="56F45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A2187"/>
    <w:multiLevelType w:val="hybridMultilevel"/>
    <w:tmpl w:val="E3CED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1C60EF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636E9"/>
    <w:multiLevelType w:val="hybridMultilevel"/>
    <w:tmpl w:val="88D6F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651FE"/>
    <w:multiLevelType w:val="hybridMultilevel"/>
    <w:tmpl w:val="00123114"/>
    <w:lvl w:ilvl="0" w:tplc="4F9EDF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2086A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83585"/>
    <w:multiLevelType w:val="hybridMultilevel"/>
    <w:tmpl w:val="5FF25B80"/>
    <w:lvl w:ilvl="0" w:tplc="8FA42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42C65"/>
    <w:multiLevelType w:val="hybridMultilevel"/>
    <w:tmpl w:val="53FE8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D860FD"/>
    <w:multiLevelType w:val="hybridMultilevel"/>
    <w:tmpl w:val="4D786A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B459DD"/>
    <w:multiLevelType w:val="hybridMultilevel"/>
    <w:tmpl w:val="FA96E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44459"/>
    <w:multiLevelType w:val="hybridMultilevel"/>
    <w:tmpl w:val="9AA29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97FC7"/>
    <w:multiLevelType w:val="hybridMultilevel"/>
    <w:tmpl w:val="41E69258"/>
    <w:lvl w:ilvl="0" w:tplc="A1DE5AD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F70D4A"/>
    <w:multiLevelType w:val="hybridMultilevel"/>
    <w:tmpl w:val="9B1E76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74458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320D83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5DB06497"/>
    <w:multiLevelType w:val="hybridMultilevel"/>
    <w:tmpl w:val="1CFAF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B5FC0"/>
    <w:multiLevelType w:val="hybridMultilevel"/>
    <w:tmpl w:val="68784E3C"/>
    <w:lvl w:ilvl="0" w:tplc="A87C0D1C">
      <w:start w:val="1"/>
      <w:numFmt w:val="decimal"/>
      <w:lvlText w:val="%1."/>
      <w:lvlJc w:val="left"/>
      <w:pPr>
        <w:ind w:left="502" w:hanging="360"/>
      </w:pPr>
      <w:rPr>
        <w:rFonts w:ascii="Calibri" w:hAnsi="Calibri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B7830C3"/>
    <w:multiLevelType w:val="hybridMultilevel"/>
    <w:tmpl w:val="3E98C330"/>
    <w:lvl w:ilvl="0" w:tplc="28A24AF0">
      <w:start w:val="9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FB2DAB"/>
    <w:multiLevelType w:val="multilevel"/>
    <w:tmpl w:val="42EA9A5A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Calibri" w:eastAsia="Times New Roman" w:hAnsi="Calibri" w:cs="Calibri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76241445"/>
    <w:multiLevelType w:val="hybridMultilevel"/>
    <w:tmpl w:val="CEFE974E"/>
    <w:lvl w:ilvl="0" w:tplc="3A1229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9DE19A5"/>
    <w:multiLevelType w:val="hybridMultilevel"/>
    <w:tmpl w:val="E5268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93D15"/>
    <w:multiLevelType w:val="hybridMultilevel"/>
    <w:tmpl w:val="37D8B2B0"/>
    <w:lvl w:ilvl="0" w:tplc="FD8813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F830F64"/>
    <w:multiLevelType w:val="hybridMultilevel"/>
    <w:tmpl w:val="F5905374"/>
    <w:lvl w:ilvl="0" w:tplc="92F8AF5C">
      <w:start w:val="1"/>
      <w:numFmt w:val="lowerLetter"/>
      <w:lvlText w:val="%1."/>
      <w:lvlJc w:val="left"/>
      <w:pPr>
        <w:ind w:left="117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"/>
  </w:num>
  <w:num w:numId="5">
    <w:abstractNumId w:val="14"/>
  </w:num>
  <w:num w:numId="6">
    <w:abstractNumId w:val="10"/>
  </w:num>
  <w:num w:numId="7">
    <w:abstractNumId w:val="1"/>
  </w:num>
  <w:num w:numId="8">
    <w:abstractNumId w:val="6"/>
  </w:num>
  <w:num w:numId="9">
    <w:abstractNumId w:val="24"/>
  </w:num>
  <w:num w:numId="10">
    <w:abstractNumId w:val="26"/>
  </w:num>
  <w:num w:numId="11">
    <w:abstractNumId w:val="13"/>
  </w:num>
  <w:num w:numId="12">
    <w:abstractNumId w:val="4"/>
  </w:num>
  <w:num w:numId="13">
    <w:abstractNumId w:val="12"/>
  </w:num>
  <w:num w:numId="14">
    <w:abstractNumId w:val="15"/>
  </w:num>
  <w:num w:numId="15">
    <w:abstractNumId w:val="7"/>
  </w:num>
  <w:num w:numId="16">
    <w:abstractNumId w:val="19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6"/>
  </w:num>
  <w:num w:numId="20">
    <w:abstractNumId w:val="3"/>
  </w:num>
  <w:num w:numId="21">
    <w:abstractNumId w:val="3"/>
    <w:lvlOverride w:ilvl="0">
      <w:startOverride w:val="1"/>
    </w:lvlOverride>
  </w:num>
  <w:num w:numId="22">
    <w:abstractNumId w:val="23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5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F3"/>
    <w:rsid w:val="001D7E93"/>
    <w:rsid w:val="004C3EF3"/>
    <w:rsid w:val="00A3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5886D-D076-4A07-9CA0-452CAEB0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EF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4C3E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C3EF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4C3E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3EF3"/>
    <w:pPr>
      <w:ind w:left="720"/>
      <w:contextualSpacing/>
    </w:pPr>
  </w:style>
  <w:style w:type="character" w:customStyle="1" w:styleId="Nagwek2">
    <w:name w:val="Nagłówek #2_"/>
    <w:link w:val="Nagwek20"/>
    <w:rsid w:val="004C3EF3"/>
    <w:rPr>
      <w:rFonts w:ascii="Tahoma" w:eastAsia="Courier New" w:hAnsi="Tahoma" w:cs="Tahoma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4C3EF3"/>
    <w:pPr>
      <w:widowControl w:val="0"/>
      <w:shd w:val="clear" w:color="auto" w:fill="FFFFFF"/>
      <w:spacing w:after="960" w:line="264" w:lineRule="exact"/>
      <w:ind w:firstLine="700"/>
      <w:outlineLvl w:val="1"/>
    </w:pPr>
    <w:rPr>
      <w:rFonts w:ascii="Tahoma" w:eastAsia="Courier New" w:hAnsi="Tahoma" w:cs="Tahoma"/>
      <w:sz w:val="19"/>
      <w:szCs w:val="19"/>
    </w:rPr>
  </w:style>
  <w:style w:type="paragraph" w:styleId="Tekstdymka">
    <w:name w:val="Balloon Text"/>
    <w:basedOn w:val="Normalny"/>
    <w:link w:val="TekstdymkaZnak"/>
    <w:unhideWhenUsed/>
    <w:qFormat/>
    <w:rsid w:val="004C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qFormat/>
    <w:rsid w:val="004C3EF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4C3E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xtbody">
    <w:name w:val="Text body"/>
    <w:basedOn w:val="Normalny"/>
    <w:rsid w:val="004C3EF3"/>
    <w:pPr>
      <w:widowControl w:val="0"/>
      <w:autoSpaceDN w:val="0"/>
      <w:spacing w:before="9" w:after="0" w:line="360" w:lineRule="atLeast"/>
      <w:jc w:val="both"/>
      <w:textAlignment w:val="baseline"/>
    </w:pPr>
    <w:rPr>
      <w:rFonts w:ascii="Times New Roman" w:eastAsia="Times New Roman" w:hAnsi="Times New Roman"/>
      <w:kern w:val="3"/>
      <w:sz w:val="28"/>
      <w:szCs w:val="20"/>
      <w:lang w:eastAsia="pl-PL" w:bidi="hi-IN"/>
    </w:rPr>
  </w:style>
  <w:style w:type="numbering" w:customStyle="1" w:styleId="WWNum33">
    <w:name w:val="WWNum33"/>
    <w:basedOn w:val="Bezlisty"/>
    <w:rsid w:val="004C3EF3"/>
    <w:pPr>
      <w:numPr>
        <w:numId w:val="20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4C3EF3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C3EF3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C3EF3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4C3EF3"/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4C3EF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C3EF3"/>
    <w:rPr>
      <w:color w:val="800080"/>
      <w:u w:val="single"/>
    </w:rPr>
  </w:style>
  <w:style w:type="paragraph" w:customStyle="1" w:styleId="font5">
    <w:name w:val="font5"/>
    <w:basedOn w:val="Normalny"/>
    <w:rsid w:val="004C3EF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font6">
    <w:name w:val="font6"/>
    <w:basedOn w:val="Normalny"/>
    <w:rsid w:val="004C3EF3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pl-PL"/>
    </w:rPr>
  </w:style>
  <w:style w:type="paragraph" w:customStyle="1" w:styleId="font7">
    <w:name w:val="font7"/>
    <w:basedOn w:val="Normalny"/>
    <w:rsid w:val="004C3EF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font8">
    <w:name w:val="font8"/>
    <w:basedOn w:val="Normalny"/>
    <w:rsid w:val="004C3EF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8"/>
      <w:szCs w:val="18"/>
      <w:lang w:eastAsia="pl-PL"/>
    </w:rPr>
  </w:style>
  <w:style w:type="paragraph" w:customStyle="1" w:styleId="font9">
    <w:name w:val="font9"/>
    <w:basedOn w:val="Normalny"/>
    <w:rsid w:val="004C3EF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7">
    <w:name w:val="xl67"/>
    <w:basedOn w:val="Normalny"/>
    <w:rsid w:val="004C3EF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4C3EF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4C3EF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rsid w:val="004C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1">
    <w:name w:val="xl71"/>
    <w:basedOn w:val="Normalny"/>
    <w:rsid w:val="004C3EF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2">
    <w:name w:val="xl72"/>
    <w:basedOn w:val="Normalny"/>
    <w:rsid w:val="004C3EF3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4C3EF3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4C3EF3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4C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6">
    <w:name w:val="xl76"/>
    <w:basedOn w:val="Normalny"/>
    <w:rsid w:val="004C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7">
    <w:name w:val="xl77"/>
    <w:basedOn w:val="Normalny"/>
    <w:rsid w:val="004C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8">
    <w:name w:val="xl78"/>
    <w:basedOn w:val="Normalny"/>
    <w:rsid w:val="004C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9">
    <w:name w:val="xl79"/>
    <w:basedOn w:val="Normalny"/>
    <w:rsid w:val="004C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0">
    <w:name w:val="xl80"/>
    <w:basedOn w:val="Normalny"/>
    <w:rsid w:val="004C3EF3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1">
    <w:name w:val="xl81"/>
    <w:basedOn w:val="Normalny"/>
    <w:rsid w:val="004C3EF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2">
    <w:name w:val="xl82"/>
    <w:basedOn w:val="Normalny"/>
    <w:rsid w:val="004C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3">
    <w:name w:val="xl83"/>
    <w:basedOn w:val="Normalny"/>
    <w:rsid w:val="004C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4">
    <w:name w:val="xl84"/>
    <w:basedOn w:val="Normalny"/>
    <w:rsid w:val="004C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5">
    <w:name w:val="xl85"/>
    <w:basedOn w:val="Normalny"/>
    <w:rsid w:val="004C3EF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6">
    <w:name w:val="xl86"/>
    <w:basedOn w:val="Normalny"/>
    <w:rsid w:val="004C3EF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7">
    <w:name w:val="xl87"/>
    <w:basedOn w:val="Normalny"/>
    <w:rsid w:val="004C3EF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8">
    <w:name w:val="xl88"/>
    <w:basedOn w:val="Normalny"/>
    <w:rsid w:val="004C3E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4C3EF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0">
    <w:name w:val="xl90"/>
    <w:basedOn w:val="Normalny"/>
    <w:rsid w:val="004C3EF3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1">
    <w:name w:val="xl91"/>
    <w:basedOn w:val="Normalny"/>
    <w:rsid w:val="004C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4C3EF3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3">
    <w:name w:val="xl93"/>
    <w:basedOn w:val="Normalny"/>
    <w:rsid w:val="004C3EF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4C3EF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4C3EF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4C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7">
    <w:name w:val="xl97"/>
    <w:basedOn w:val="Normalny"/>
    <w:rsid w:val="004C3EF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pl-PL"/>
    </w:rPr>
  </w:style>
  <w:style w:type="paragraph" w:customStyle="1" w:styleId="xl98">
    <w:name w:val="xl98"/>
    <w:basedOn w:val="Normalny"/>
    <w:rsid w:val="004C3EF3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9">
    <w:name w:val="xl99"/>
    <w:basedOn w:val="Normalny"/>
    <w:rsid w:val="004C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0">
    <w:name w:val="xl100"/>
    <w:basedOn w:val="Normalny"/>
    <w:rsid w:val="004C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1">
    <w:name w:val="xl101"/>
    <w:basedOn w:val="Normalny"/>
    <w:rsid w:val="004C3EF3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02">
    <w:name w:val="xl102"/>
    <w:basedOn w:val="Normalny"/>
    <w:rsid w:val="004C3EF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3">
    <w:name w:val="xl103"/>
    <w:basedOn w:val="Normalny"/>
    <w:rsid w:val="004C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pl-PL"/>
    </w:rPr>
  </w:style>
  <w:style w:type="paragraph" w:customStyle="1" w:styleId="xl104">
    <w:name w:val="xl104"/>
    <w:basedOn w:val="Normalny"/>
    <w:rsid w:val="004C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4C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4C3EF3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pl-PL"/>
    </w:rPr>
  </w:style>
  <w:style w:type="paragraph" w:customStyle="1" w:styleId="xl107">
    <w:name w:val="xl107"/>
    <w:basedOn w:val="Normalny"/>
    <w:rsid w:val="004C3EF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  <w:lang w:eastAsia="pl-PL"/>
    </w:rPr>
  </w:style>
  <w:style w:type="paragraph" w:customStyle="1" w:styleId="xl108">
    <w:name w:val="xl108"/>
    <w:basedOn w:val="Normalny"/>
    <w:rsid w:val="004C3EF3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09">
    <w:name w:val="xl109"/>
    <w:basedOn w:val="Normalny"/>
    <w:rsid w:val="004C3EF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4C3EF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11">
    <w:name w:val="xl111"/>
    <w:basedOn w:val="Normalny"/>
    <w:rsid w:val="004C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2">
    <w:name w:val="xl112"/>
    <w:basedOn w:val="Normalny"/>
    <w:rsid w:val="004C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4C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4">
    <w:name w:val="xl114"/>
    <w:basedOn w:val="Normalny"/>
    <w:rsid w:val="004C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5">
    <w:name w:val="xl115"/>
    <w:basedOn w:val="Normalny"/>
    <w:rsid w:val="004C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6">
    <w:name w:val="xl116"/>
    <w:basedOn w:val="Normalny"/>
    <w:rsid w:val="004C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7">
    <w:name w:val="xl117"/>
    <w:basedOn w:val="Normalny"/>
    <w:rsid w:val="004C3EF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118">
    <w:name w:val="xl118"/>
    <w:basedOn w:val="Normalny"/>
    <w:rsid w:val="004C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9">
    <w:name w:val="xl119"/>
    <w:basedOn w:val="Normalny"/>
    <w:rsid w:val="004C3E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0">
    <w:name w:val="xl120"/>
    <w:basedOn w:val="Normalny"/>
    <w:rsid w:val="004C3EF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3445</Words>
  <Characters>20670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Błachut</dc:creator>
  <cp:lastModifiedBy>Joanna Stypińska</cp:lastModifiedBy>
  <cp:revision>3</cp:revision>
  <dcterms:created xsi:type="dcterms:W3CDTF">2022-12-05T12:50:00Z</dcterms:created>
  <dcterms:modified xsi:type="dcterms:W3CDTF">2022-12-05T12:51:00Z</dcterms:modified>
</cp:coreProperties>
</file>