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2B" w:rsidRPr="0044682B" w:rsidRDefault="0044682B">
      <w:pPr>
        <w:rPr>
          <w:b/>
          <w:sz w:val="24"/>
          <w:szCs w:val="24"/>
        </w:rPr>
      </w:pPr>
      <w:bookmarkStart w:id="0" w:name="_GoBack"/>
      <w:bookmarkEnd w:id="0"/>
      <w:r w:rsidRPr="0044682B">
        <w:rPr>
          <w:b/>
          <w:sz w:val="24"/>
          <w:szCs w:val="24"/>
        </w:rPr>
        <w:t>Formularz cenowy</w:t>
      </w:r>
    </w:p>
    <w:p w:rsidR="0044682B" w:rsidRDefault="0044682B"/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9"/>
        <w:gridCol w:w="2624"/>
        <w:gridCol w:w="850"/>
        <w:gridCol w:w="1206"/>
        <w:gridCol w:w="1347"/>
        <w:gridCol w:w="1559"/>
        <w:gridCol w:w="1559"/>
      </w:tblGrid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sprzętu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przeglądów w ciągu roku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1 przeglądu z dojazdem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brutto</w:t>
            </w: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Utax 3060i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Develop Ineo +3320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Develop Ineo +3350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Develop Ineo +3351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Develop Ineo 4020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7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4020i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4050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4052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4422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3622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1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2050i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+258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4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24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18.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+35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+250i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Develop Ineo +3320i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Konica Minolta Bizhub 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Konica Minolta Bizhub 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25.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Konica Minolta Bizhub C220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Konica Minolta Bizhub C224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Konica Minolta Bizhub 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Canon 1024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Canon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Canon 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Ricoh Aficio 1515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XM 1145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work centre 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X654de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Sharp MX-M264N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Kyocera Taskalfa 250i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F55404"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</w:tbl>
    <w:p w:rsidR="00A060A2" w:rsidRDefault="00A060A2"/>
    <w:p w:rsidR="0044682B" w:rsidRDefault="0044682B"/>
    <w:p w:rsidR="0044682B" w:rsidRDefault="0044682B">
      <w:r>
        <w:t>Słownie: ……………………………………………………………………………………………………………</w:t>
      </w:r>
    </w:p>
    <w:sectPr w:rsidR="0044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2B"/>
    <w:rsid w:val="003B3184"/>
    <w:rsid w:val="0044682B"/>
    <w:rsid w:val="006A749E"/>
    <w:rsid w:val="00A060A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37BA-921F-4B8F-B6B8-FD96834C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Joanna Stypińska</cp:lastModifiedBy>
  <cp:revision>2</cp:revision>
  <dcterms:created xsi:type="dcterms:W3CDTF">2022-05-05T09:17:00Z</dcterms:created>
  <dcterms:modified xsi:type="dcterms:W3CDTF">2022-05-05T09:17:00Z</dcterms:modified>
</cp:coreProperties>
</file>